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E7615A" w14:textId="673B7C86" w:rsidR="008D6AC4" w:rsidRPr="007E41E5" w:rsidRDefault="008A4ADB" w:rsidP="008D6AC4">
      <w:pPr>
        <w:autoSpaceDE w:val="0"/>
        <w:spacing w:afterLines="50" w:after="156" w:line="400" w:lineRule="atLeast"/>
        <w:ind w:firstLine="420"/>
        <w:jc w:val="left"/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</w:t>
      </w:r>
      <w:r w:rsidRPr="008A4ADB">
        <w:rPr>
          <w:rFonts w:ascii="Times New Roman" w:hAnsi="Times New Roman" w:cs="Times New Roman"/>
          <w:b/>
          <w:sz w:val="24"/>
          <w:szCs w:val="24"/>
        </w:rPr>
        <w:t xml:space="preserve">Supplementary </w:t>
      </w:r>
      <w:r>
        <w:rPr>
          <w:rFonts w:ascii="Times New Roman" w:hAnsi="Times New Roman" w:cs="Times New Roman"/>
          <w:b/>
          <w:sz w:val="24"/>
          <w:szCs w:val="24"/>
        </w:rPr>
        <w:t xml:space="preserve">Table </w:t>
      </w:r>
      <w:r w:rsidR="008D6AC4" w:rsidRPr="007E41E5">
        <w:rPr>
          <w:rFonts w:ascii="Times New Roman" w:hAnsi="Times New Roman" w:cs="Times New Roman"/>
          <w:b/>
          <w:bCs/>
          <w:szCs w:val="21"/>
        </w:rPr>
        <w:t>1</w:t>
      </w:r>
      <w:r w:rsidR="008D6AC4">
        <w:rPr>
          <w:rFonts w:ascii="Times New Roman" w:hAnsi="Times New Roman" w:cs="Times New Roman"/>
          <w:b/>
          <w:bCs/>
          <w:szCs w:val="21"/>
        </w:rPr>
        <w:t xml:space="preserve"> P</w:t>
      </w:r>
      <w:r w:rsidR="008D6AC4" w:rsidRPr="007E41E5">
        <w:rPr>
          <w:rFonts w:ascii="Times New Roman" w:hAnsi="Times New Roman" w:cs="Times New Roman"/>
          <w:b/>
          <w:bCs/>
          <w:szCs w:val="21"/>
        </w:rPr>
        <w:t>rimers</w:t>
      </w:r>
      <w:r w:rsidR="008D6AC4">
        <w:rPr>
          <w:rFonts w:ascii="Times New Roman" w:hAnsi="Times New Roman" w:cs="Times New Roman"/>
          <w:b/>
          <w:bCs/>
          <w:szCs w:val="21"/>
        </w:rPr>
        <w:t xml:space="preserve"> used</w:t>
      </w:r>
      <w:r w:rsidR="008D6AC4" w:rsidRPr="007E41E5">
        <w:rPr>
          <w:rFonts w:ascii="Times New Roman" w:hAnsi="Times New Roman" w:cs="Times New Roman"/>
          <w:b/>
          <w:bCs/>
          <w:szCs w:val="21"/>
        </w:rPr>
        <w:t xml:space="preserve"> </w:t>
      </w:r>
      <w:r w:rsidR="008D6AC4">
        <w:rPr>
          <w:rFonts w:ascii="Times New Roman" w:hAnsi="Times New Roman" w:cs="Times New Roman"/>
          <w:b/>
          <w:bCs/>
          <w:szCs w:val="21"/>
        </w:rPr>
        <w:t>in this study</w:t>
      </w:r>
      <w:r w:rsidR="008D6AC4" w:rsidRPr="007E41E5">
        <w:rPr>
          <w:rFonts w:ascii="Times New Roman" w:hAnsi="Times New Roman" w:cs="Times New Roman"/>
          <w:b/>
          <w:bCs/>
          <w:szCs w:val="21"/>
        </w:rPr>
        <w:t xml:space="preserve"> </w:t>
      </w:r>
    </w:p>
    <w:tbl>
      <w:tblPr>
        <w:tblW w:w="9729" w:type="dxa"/>
        <w:jc w:val="center"/>
        <w:tblBorders>
          <w:top w:val="single" w:sz="12" w:space="0" w:color="auto"/>
          <w:bottom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4"/>
        <w:gridCol w:w="1690"/>
        <w:gridCol w:w="3685"/>
        <w:gridCol w:w="3350"/>
      </w:tblGrid>
      <w:tr w:rsidR="008D6AC4" w14:paraId="3B47F3C0" w14:textId="77777777" w:rsidTr="008A4ADB">
        <w:trPr>
          <w:trHeight w:val="466"/>
          <w:jc w:val="center"/>
        </w:trPr>
        <w:tc>
          <w:tcPr>
            <w:tcW w:w="1004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</w:tcPr>
          <w:p w14:paraId="368E7E41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8"/>
              </w:rPr>
            </w:pPr>
            <w:r w:rsidRPr="007E41E5">
              <w:rPr>
                <w:rFonts w:ascii="Times New Roman" w:hAnsi="Times New Roman" w:cs="Times New Roman"/>
                <w:sz w:val="18"/>
              </w:rPr>
              <w:t>Gene</w:t>
            </w:r>
          </w:p>
        </w:tc>
        <w:tc>
          <w:tcPr>
            <w:tcW w:w="1690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</w:tcPr>
          <w:p w14:paraId="138E652C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sz w:val="18"/>
              </w:rPr>
              <w:t>A</w:t>
            </w:r>
            <w:r w:rsidRPr="007E41E5">
              <w:rPr>
                <w:rFonts w:ascii="Times New Roman" w:hAnsi="Times New Roman" w:cs="Times New Roman"/>
                <w:sz w:val="18"/>
              </w:rPr>
              <w:t>ccession number</w:t>
            </w:r>
          </w:p>
        </w:tc>
        <w:tc>
          <w:tcPr>
            <w:tcW w:w="3685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</w:tcPr>
          <w:p w14:paraId="58CC0F7E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8"/>
              </w:rPr>
            </w:pPr>
            <w:r w:rsidRPr="007E41E5">
              <w:rPr>
                <w:rFonts w:ascii="Times New Roman" w:hAnsi="Times New Roman" w:cs="Times New Roman"/>
                <w:sz w:val="18"/>
              </w:rPr>
              <w:t>Forward primer ( 5’-3’)</w:t>
            </w:r>
          </w:p>
        </w:tc>
        <w:tc>
          <w:tcPr>
            <w:tcW w:w="3350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</w:tcPr>
          <w:p w14:paraId="277B2BB1" w14:textId="77777777" w:rsidR="008D6AC4" w:rsidRPr="007E41E5" w:rsidRDefault="00AB5014" w:rsidP="00AB5014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8"/>
              </w:rPr>
            </w:pPr>
            <w:r w:rsidRPr="007E41E5">
              <w:rPr>
                <w:rFonts w:ascii="Times New Roman" w:hAnsi="Times New Roman" w:cs="Times New Roman"/>
                <w:sz w:val="18"/>
              </w:rPr>
              <w:t>Re</w:t>
            </w:r>
            <w:r>
              <w:rPr>
                <w:rFonts w:ascii="Times New Roman" w:hAnsi="Times New Roman" w:cs="Times New Roman"/>
                <w:sz w:val="18"/>
              </w:rPr>
              <w:t>verse</w:t>
            </w:r>
            <w:r w:rsidRPr="007E41E5">
              <w:rPr>
                <w:rFonts w:ascii="Times New Roman" w:hAnsi="Times New Roman" w:cs="Times New Roman"/>
                <w:sz w:val="18"/>
              </w:rPr>
              <w:t xml:space="preserve"> </w:t>
            </w:r>
            <w:r w:rsidR="008D6AC4" w:rsidRPr="007E41E5">
              <w:rPr>
                <w:rFonts w:ascii="Times New Roman" w:hAnsi="Times New Roman" w:cs="Times New Roman"/>
                <w:sz w:val="18"/>
              </w:rPr>
              <w:t>primer (5’-3’)</w:t>
            </w:r>
          </w:p>
        </w:tc>
      </w:tr>
      <w:tr w:rsidR="008D6AC4" w:rsidRPr="007E41E5" w14:paraId="3021DF8E" w14:textId="77777777" w:rsidTr="008A4ADB">
        <w:trPr>
          <w:trHeight w:val="90"/>
          <w:jc w:val="center"/>
        </w:trPr>
        <w:tc>
          <w:tcPr>
            <w:tcW w:w="100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25EED68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i/>
                <w:sz w:val="16"/>
              </w:rPr>
            </w:pPr>
            <w:r w:rsidRPr="007E41E5">
              <w:rPr>
                <w:rFonts w:ascii="Times New Roman" w:hAnsi="Times New Roman" w:cs="Times New Roman"/>
                <w:i/>
                <w:sz w:val="16"/>
              </w:rPr>
              <w:t>PR1</w:t>
            </w:r>
          </w:p>
        </w:tc>
        <w:tc>
          <w:tcPr>
            <w:tcW w:w="169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EC694C3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AB462752.1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345B87C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ACATGGGATGCCAATCTAGC</w:t>
            </w:r>
          </w:p>
        </w:tc>
        <w:tc>
          <w:tcPr>
            <w:tcW w:w="335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4C33700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CCACAGGTTCACAGCAGATG</w:t>
            </w:r>
          </w:p>
        </w:tc>
      </w:tr>
      <w:tr w:rsidR="008D6AC4" w:rsidRPr="007E41E5" w14:paraId="773D43AA" w14:textId="77777777" w:rsidTr="008A4ADB">
        <w:trPr>
          <w:trHeight w:val="226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14:paraId="1E8A1B49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i/>
                <w:sz w:val="16"/>
              </w:rPr>
            </w:pPr>
            <w:r w:rsidRPr="007E41E5">
              <w:rPr>
                <w:rFonts w:ascii="Times New Roman" w:hAnsi="Times New Roman" w:cs="Times New Roman"/>
                <w:i/>
                <w:sz w:val="16"/>
              </w:rPr>
              <w:t>PR5</w:t>
            </w:r>
          </w:p>
        </w:tc>
        <w:tc>
          <w:tcPr>
            <w:tcW w:w="1690" w:type="dxa"/>
            <w:tcBorders>
              <w:top w:val="nil"/>
              <w:left w:val="nil"/>
              <w:bottom w:val="nil"/>
              <w:right w:val="nil"/>
            </w:tcBorders>
          </w:tcPr>
          <w:p w14:paraId="33458B0C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－</w:t>
            </w:r>
            <w:r w:rsidRPr="007E41E5">
              <w:rPr>
                <w:rFonts w:ascii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</w:tcPr>
          <w:p w14:paraId="0DF428CC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CGTAGTTAGGTCCACCGAAGCATGTA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</w:tcPr>
          <w:p w14:paraId="6ACDE0FD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ACCTCCTAATGACACTCCCGAAACA</w:t>
            </w:r>
          </w:p>
        </w:tc>
      </w:tr>
      <w:tr w:rsidR="008D6AC4" w:rsidRPr="007E41E5" w14:paraId="37CF8B79" w14:textId="77777777" w:rsidTr="008A4ADB">
        <w:trPr>
          <w:trHeight w:val="199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14:paraId="0459D768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i/>
                <w:sz w:val="16"/>
              </w:rPr>
            </w:pPr>
            <w:r w:rsidRPr="007E41E5">
              <w:rPr>
                <w:rFonts w:ascii="Times New Roman" w:hAnsi="Times New Roman" w:cs="Times New Roman"/>
                <w:i/>
                <w:sz w:val="16"/>
              </w:rPr>
              <w:t>Glu(PR2)</w:t>
            </w:r>
          </w:p>
        </w:tc>
        <w:tc>
          <w:tcPr>
            <w:tcW w:w="1690" w:type="dxa"/>
            <w:tcBorders>
              <w:top w:val="nil"/>
              <w:left w:val="nil"/>
              <w:bottom w:val="nil"/>
              <w:right w:val="nil"/>
            </w:tcBorders>
          </w:tcPr>
          <w:p w14:paraId="05A973FF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AY989819</w:t>
            </w: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</w:tcPr>
          <w:p w14:paraId="50D3AE7D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TATAGATCAGTTTGTTATTTCTTCTTT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</w:tcPr>
          <w:p w14:paraId="63D9DBBB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TGTTATCTGTAGAGCAGGCATAA</w:t>
            </w:r>
          </w:p>
        </w:tc>
      </w:tr>
      <w:tr w:rsidR="008D6AC4" w:rsidRPr="007E41E5" w14:paraId="3F51037A" w14:textId="77777777" w:rsidTr="008A4ADB">
        <w:trPr>
          <w:trHeight w:val="171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14:paraId="30266212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i/>
                <w:sz w:val="16"/>
              </w:rPr>
            </w:pPr>
            <w:r w:rsidRPr="007E41E5">
              <w:rPr>
                <w:rFonts w:ascii="Times New Roman" w:hAnsi="Times New Roman" w:cs="Times New Roman"/>
                <w:i/>
                <w:sz w:val="16"/>
              </w:rPr>
              <w:t>NPR1</w:t>
            </w:r>
          </w:p>
        </w:tc>
        <w:tc>
          <w:tcPr>
            <w:tcW w:w="1690" w:type="dxa"/>
            <w:tcBorders>
              <w:top w:val="nil"/>
              <w:left w:val="nil"/>
              <w:bottom w:val="nil"/>
              <w:right w:val="nil"/>
            </w:tcBorders>
          </w:tcPr>
          <w:p w14:paraId="4B8D2075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－</w:t>
            </w: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231322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ATCAGAAGCAACTTTGGAAGGTAGA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A19EAC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ACCGCCATAGTGGCTTGTTT</w:t>
            </w:r>
          </w:p>
        </w:tc>
      </w:tr>
      <w:tr w:rsidR="008D6AC4" w:rsidRPr="007E41E5" w14:paraId="14E15C40" w14:textId="77777777" w:rsidTr="008A4ADB">
        <w:trPr>
          <w:trHeight w:val="90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14:paraId="21FF4321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i/>
                <w:sz w:val="16"/>
              </w:rPr>
            </w:pPr>
            <w:r w:rsidRPr="007E41E5">
              <w:rPr>
                <w:rFonts w:ascii="Times New Roman" w:hAnsi="Times New Roman" w:cs="Times New Roman"/>
                <w:i/>
                <w:sz w:val="16"/>
              </w:rPr>
              <w:t>WRKY1</w:t>
            </w:r>
          </w:p>
        </w:tc>
        <w:tc>
          <w:tcPr>
            <w:tcW w:w="1690" w:type="dxa"/>
            <w:tcBorders>
              <w:top w:val="nil"/>
              <w:left w:val="nil"/>
              <w:bottom w:val="nil"/>
              <w:right w:val="nil"/>
            </w:tcBorders>
          </w:tcPr>
          <w:p w14:paraId="58BEFA5D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－</w:t>
            </w: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</w:tcPr>
          <w:p w14:paraId="3197B686" w14:textId="77777777" w:rsidR="008D6AC4" w:rsidRPr="007E41E5" w:rsidRDefault="008D6AC4" w:rsidP="008A4ADB">
            <w:pPr>
              <w:autoSpaceDE w:val="0"/>
              <w:spacing w:line="300" w:lineRule="auto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GATATGCGTTTCAGACCAGGAGCCAAGTCG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</w:tcPr>
          <w:p w14:paraId="24420C5F" w14:textId="77777777" w:rsidR="008D6AC4" w:rsidRPr="007E41E5" w:rsidRDefault="008D6AC4" w:rsidP="008A4ADB">
            <w:pPr>
              <w:autoSpaceDE w:val="0"/>
              <w:spacing w:line="300" w:lineRule="auto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GCTTCTTCAGATTGCAACCCTGATGCGG</w:t>
            </w:r>
          </w:p>
        </w:tc>
      </w:tr>
      <w:tr w:rsidR="008D6AC4" w:rsidRPr="007E41E5" w14:paraId="6761D0EC" w14:textId="77777777" w:rsidTr="008A4ADB">
        <w:trPr>
          <w:trHeight w:val="117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14:paraId="249CBE85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i/>
                <w:sz w:val="16"/>
              </w:rPr>
            </w:pPr>
            <w:r w:rsidRPr="007E41E5">
              <w:rPr>
                <w:rFonts w:ascii="Times New Roman" w:hAnsi="Times New Roman" w:cs="Times New Roman"/>
                <w:i/>
                <w:sz w:val="16"/>
              </w:rPr>
              <w:t>PAL</w:t>
            </w:r>
          </w:p>
        </w:tc>
        <w:tc>
          <w:tcPr>
            <w:tcW w:w="1690" w:type="dxa"/>
            <w:tcBorders>
              <w:top w:val="nil"/>
              <w:left w:val="nil"/>
              <w:bottom w:val="nil"/>
              <w:right w:val="nil"/>
            </w:tcBorders>
          </w:tcPr>
          <w:p w14:paraId="2C45C1CB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HM641823.1</w:t>
            </w: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</w:tcPr>
          <w:p w14:paraId="0B285B8C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GTGAAAGAAGCGAAGAAGG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</w:tcPr>
          <w:p w14:paraId="264CB253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GAAGCTCGGAGCAGTATG</w:t>
            </w:r>
          </w:p>
        </w:tc>
      </w:tr>
      <w:tr w:rsidR="008D6AC4" w:rsidRPr="007E41E5" w14:paraId="7BEB0EEF" w14:textId="77777777" w:rsidTr="008A4ADB">
        <w:trPr>
          <w:trHeight w:val="215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14:paraId="2E98E579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i/>
                <w:sz w:val="16"/>
              </w:rPr>
            </w:pPr>
            <w:r w:rsidRPr="007E41E5">
              <w:rPr>
                <w:rFonts w:ascii="Times New Roman" w:hAnsi="Times New Roman" w:cs="Times New Roman"/>
                <w:i/>
                <w:sz w:val="16"/>
              </w:rPr>
              <w:t>JAR1</w:t>
            </w:r>
          </w:p>
        </w:tc>
        <w:tc>
          <w:tcPr>
            <w:tcW w:w="1690" w:type="dxa"/>
            <w:tcBorders>
              <w:top w:val="nil"/>
              <w:left w:val="nil"/>
              <w:bottom w:val="nil"/>
              <w:right w:val="nil"/>
            </w:tcBorders>
          </w:tcPr>
          <w:p w14:paraId="3AA81079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－</w:t>
            </w: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8CD0AA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TCTTCTGCTCAACATCAACATCGAC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2DFA61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CTACATGGCTTGAGAAATCAACAACTTC</w:t>
            </w:r>
          </w:p>
        </w:tc>
      </w:tr>
      <w:tr w:rsidR="008D6AC4" w:rsidRPr="007E41E5" w14:paraId="08A81159" w14:textId="77777777" w:rsidTr="008A4ADB">
        <w:trPr>
          <w:trHeight w:val="90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14:paraId="03A8F3C5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i/>
                <w:sz w:val="16"/>
              </w:rPr>
            </w:pPr>
            <w:r w:rsidRPr="007E41E5">
              <w:rPr>
                <w:rFonts w:ascii="Times New Roman" w:hAnsi="Times New Roman" w:cs="Times New Roman"/>
                <w:i/>
                <w:sz w:val="16"/>
              </w:rPr>
              <w:t>PDF1</w:t>
            </w:r>
          </w:p>
        </w:tc>
        <w:tc>
          <w:tcPr>
            <w:tcW w:w="1690" w:type="dxa"/>
            <w:tcBorders>
              <w:top w:val="nil"/>
              <w:left w:val="nil"/>
              <w:bottom w:val="nil"/>
              <w:right w:val="nil"/>
            </w:tcBorders>
          </w:tcPr>
          <w:p w14:paraId="039C734F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－</w:t>
            </w: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004DA8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GCTTCTGAAGAGACGGTGATTCGCAGT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AFE319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ATGGCTTGAAGCACATGCATTTTC</w:t>
            </w:r>
          </w:p>
        </w:tc>
      </w:tr>
      <w:tr w:rsidR="008D6AC4" w:rsidRPr="007E41E5" w14:paraId="6AA2F9B6" w14:textId="77777777" w:rsidTr="008A4ADB">
        <w:trPr>
          <w:trHeight w:val="90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14:paraId="32AE3FF3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i/>
                <w:sz w:val="16"/>
              </w:rPr>
            </w:pPr>
            <w:r w:rsidRPr="007E41E5">
              <w:rPr>
                <w:rFonts w:ascii="Times New Roman" w:hAnsi="Times New Roman" w:cs="Times New Roman"/>
                <w:i/>
                <w:sz w:val="16"/>
              </w:rPr>
              <w:t>CAT</w:t>
            </w:r>
          </w:p>
        </w:tc>
        <w:tc>
          <w:tcPr>
            <w:tcW w:w="1690" w:type="dxa"/>
            <w:tcBorders>
              <w:top w:val="nil"/>
              <w:left w:val="nil"/>
              <w:bottom w:val="nil"/>
              <w:right w:val="nil"/>
            </w:tcBorders>
          </w:tcPr>
          <w:p w14:paraId="61D82517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KC433883.1</w:t>
            </w: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</w:tcPr>
          <w:p w14:paraId="3C13DF10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GTCTTCTTCGTCCGTGAT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</w:tcPr>
          <w:p w14:paraId="61613E61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GTAGTTCCCAGCAGCAAT</w:t>
            </w:r>
          </w:p>
        </w:tc>
      </w:tr>
      <w:tr w:rsidR="008D6AC4" w:rsidRPr="007E41E5" w14:paraId="019E71C1" w14:textId="77777777" w:rsidTr="008A4ADB">
        <w:trPr>
          <w:trHeight w:val="90"/>
          <w:jc w:val="center"/>
        </w:trPr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</w:tcPr>
          <w:p w14:paraId="0952993B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i/>
                <w:sz w:val="16"/>
              </w:rPr>
            </w:pPr>
            <w:r w:rsidRPr="007E41E5">
              <w:rPr>
                <w:rFonts w:ascii="Times New Roman" w:hAnsi="Times New Roman" w:cs="Times New Roman"/>
                <w:i/>
                <w:sz w:val="16"/>
              </w:rPr>
              <w:t>PPO</w:t>
            </w:r>
          </w:p>
        </w:tc>
        <w:tc>
          <w:tcPr>
            <w:tcW w:w="1690" w:type="dxa"/>
            <w:tcBorders>
              <w:top w:val="nil"/>
              <w:left w:val="nil"/>
              <w:bottom w:val="nil"/>
              <w:right w:val="nil"/>
            </w:tcBorders>
          </w:tcPr>
          <w:p w14:paraId="40CD254E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EU523113.1</w:t>
            </w: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</w:tcPr>
          <w:p w14:paraId="191CF602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GGAGGCGGAGCAATAGAGAC</w:t>
            </w:r>
          </w:p>
        </w:tc>
        <w:tc>
          <w:tcPr>
            <w:tcW w:w="3350" w:type="dxa"/>
            <w:tcBorders>
              <w:top w:val="nil"/>
              <w:left w:val="nil"/>
              <w:bottom w:val="nil"/>
              <w:right w:val="nil"/>
            </w:tcBorders>
          </w:tcPr>
          <w:p w14:paraId="071667F2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AGCCAGACCCCCTCAATACT</w:t>
            </w:r>
          </w:p>
        </w:tc>
      </w:tr>
      <w:tr w:rsidR="008D6AC4" w:rsidRPr="007E41E5" w14:paraId="532F58AC" w14:textId="77777777" w:rsidTr="008A4ADB">
        <w:trPr>
          <w:trHeight w:val="90"/>
          <w:jc w:val="center"/>
        </w:trPr>
        <w:tc>
          <w:tcPr>
            <w:tcW w:w="1004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367EAD7D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i/>
                <w:sz w:val="16"/>
              </w:rPr>
            </w:pPr>
            <w:r w:rsidRPr="007E41E5">
              <w:rPr>
                <w:rFonts w:ascii="Times New Roman" w:hAnsi="Times New Roman" w:cs="Times New Roman"/>
                <w:i/>
                <w:sz w:val="16"/>
              </w:rPr>
              <w:t>18S rRNA</w:t>
            </w:r>
          </w:p>
        </w:tc>
        <w:tc>
          <w:tcPr>
            <w:tcW w:w="1690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34D26CFA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X15590.1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07AB8C97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TGTGAAACTGCGAATGGCTCATTAA</w:t>
            </w:r>
          </w:p>
        </w:tc>
        <w:tc>
          <w:tcPr>
            <w:tcW w:w="3350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5B3D2132" w14:textId="77777777" w:rsidR="008D6AC4" w:rsidRPr="007E41E5" w:rsidRDefault="008D6AC4" w:rsidP="008A4ADB">
            <w:pPr>
              <w:autoSpaceDE w:val="0"/>
              <w:spacing w:line="30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7E41E5">
              <w:rPr>
                <w:rFonts w:ascii="Times New Roman" w:hAnsi="Times New Roman" w:cs="Times New Roman"/>
                <w:sz w:val="16"/>
              </w:rPr>
              <w:t>GAAGTCGGGATTTGTTGCACGTATT</w:t>
            </w:r>
          </w:p>
        </w:tc>
      </w:tr>
    </w:tbl>
    <w:p w14:paraId="5A69B2B2" w14:textId="77777777" w:rsidR="008D6AC4" w:rsidRDefault="008D6AC4" w:rsidP="008D6AC4">
      <w:pPr>
        <w:autoSpaceDE w:val="0"/>
        <w:spacing w:line="400" w:lineRule="atLeast"/>
        <w:rPr>
          <w:rFonts w:eastAsia="SimHei"/>
          <w:sz w:val="20"/>
          <w:szCs w:val="20"/>
        </w:rPr>
      </w:pPr>
      <w:r>
        <w:rPr>
          <w:rFonts w:eastAsia="SimHei"/>
          <w:sz w:val="20"/>
          <w:szCs w:val="20"/>
        </w:rPr>
        <w:t xml:space="preserve"> </w:t>
      </w:r>
    </w:p>
    <w:p w14:paraId="23F94C4E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2DF1068F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12955499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05DB315A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4500ECE9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4F8D8EB8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04A90E27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64909175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1929248D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5A6BF00A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79E4A006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52DBF1B3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5AD4530A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1E829FDF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143BDD72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57AB1111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58BA8AEC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07706019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7D2342D2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4CC764C7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1872151D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6BA0C5CF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11D192F5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2FFF851D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78A287A4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0E3AA42E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7AB92717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2C1D87E8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03F38E26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31A10A7E" w14:textId="77777777" w:rsidR="008D6AC4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0A1C5094" w14:textId="77777777" w:rsidR="008A6CBE" w:rsidRDefault="008A6CBE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7B4BF835" w14:textId="77777777" w:rsidR="008A6CBE" w:rsidRDefault="0025638A" w:rsidP="003A39CB">
      <w:pPr>
        <w:spacing w:line="360" w:lineRule="auto"/>
        <w:ind w:firstLineChars="400" w:firstLine="840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pict w14:anchorId="10E575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7.25pt;height:222.25pt">
            <v:imagedata r:id="rId7" o:title="S1"/>
          </v:shape>
        </w:pict>
      </w:r>
    </w:p>
    <w:p w14:paraId="2C7DFD2B" w14:textId="77777777" w:rsidR="008A6CBE" w:rsidRDefault="008A6CBE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78663475" w14:textId="7025023C" w:rsidR="008D6AC4" w:rsidRPr="00EA1AAB" w:rsidRDefault="008A4ADB" w:rsidP="008D6AC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A4ADB">
        <w:rPr>
          <w:rFonts w:ascii="Times New Roman" w:hAnsi="Times New Roman" w:cs="Times New Roman"/>
          <w:b/>
          <w:sz w:val="24"/>
          <w:szCs w:val="24"/>
        </w:rPr>
        <w:t xml:space="preserve">Supplementary Figure </w:t>
      </w:r>
      <w:r w:rsidR="008D6AC4" w:rsidRPr="00EA1AAB">
        <w:rPr>
          <w:rFonts w:ascii="Times New Roman" w:hAnsi="Times New Roman" w:cs="Times New Roman"/>
          <w:b/>
          <w:sz w:val="24"/>
          <w:szCs w:val="24"/>
        </w:rPr>
        <w:t xml:space="preserve">1 </w:t>
      </w:r>
      <w:r w:rsidR="008D6AC4" w:rsidRPr="00EA1AAB">
        <w:rPr>
          <w:rFonts w:ascii="Times New Roman" w:hAnsi="Times New Roman" w:cs="Times New Roman"/>
          <w:b/>
          <w:i/>
          <w:sz w:val="24"/>
          <w:szCs w:val="24"/>
        </w:rPr>
        <w:t>In vitro</w:t>
      </w:r>
      <w:r w:rsidR="008D6AC4" w:rsidRPr="00EA1AA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D6AC4" w:rsidRPr="00EA1AAB">
        <w:rPr>
          <w:rFonts w:ascii="Times New Roman" w:hAnsi="Times New Roman" w:cs="Times New Roman"/>
          <w:b/>
          <w:bCs/>
          <w:szCs w:val="21"/>
        </w:rPr>
        <w:t>antagoni</w:t>
      </w:r>
      <w:r w:rsidR="008D6AC4">
        <w:rPr>
          <w:rFonts w:ascii="Times New Roman" w:hAnsi="Times New Roman" w:cs="Times New Roman"/>
          <w:b/>
          <w:bCs/>
          <w:szCs w:val="21"/>
        </w:rPr>
        <w:t>sm assay of</w:t>
      </w:r>
      <w:r w:rsidR="008D6AC4" w:rsidRPr="00EA1AAB">
        <w:rPr>
          <w:rFonts w:ascii="Times New Roman" w:hAnsi="Times New Roman" w:cs="Times New Roman"/>
          <w:b/>
          <w:bCs/>
          <w:i/>
          <w:szCs w:val="21"/>
        </w:rPr>
        <w:t xml:space="preserve"> B. cereus</w:t>
      </w:r>
      <w:r w:rsidR="008D6AC4" w:rsidRPr="00EA1AAB">
        <w:rPr>
          <w:rFonts w:ascii="Times New Roman" w:hAnsi="Times New Roman" w:cs="Times New Roman"/>
          <w:b/>
          <w:bCs/>
          <w:szCs w:val="21"/>
        </w:rPr>
        <w:t xml:space="preserve"> AR156 </w:t>
      </w:r>
      <w:r w:rsidR="008D6AC4">
        <w:rPr>
          <w:rFonts w:ascii="Times New Roman" w:hAnsi="Times New Roman" w:cs="Times New Roman"/>
          <w:b/>
          <w:bCs/>
          <w:szCs w:val="21"/>
        </w:rPr>
        <w:t>against</w:t>
      </w:r>
      <w:r w:rsidR="008D6AC4" w:rsidRPr="00EA1AAB">
        <w:rPr>
          <w:rFonts w:ascii="Times New Roman" w:hAnsi="Times New Roman" w:cs="Times New Roman"/>
          <w:b/>
          <w:bCs/>
          <w:szCs w:val="21"/>
        </w:rPr>
        <w:t xml:space="preserve"> </w:t>
      </w:r>
      <w:r w:rsidR="008D6AC4" w:rsidRPr="00EA1AAB">
        <w:rPr>
          <w:rFonts w:ascii="Times New Roman" w:hAnsi="Times New Roman" w:cs="Times New Roman"/>
          <w:b/>
          <w:bCs/>
          <w:i/>
          <w:szCs w:val="21"/>
        </w:rPr>
        <w:t>B. cinerea</w:t>
      </w:r>
    </w:p>
    <w:p w14:paraId="03F7648B" w14:textId="77777777" w:rsidR="008D6AC4" w:rsidRPr="00EA1AAB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</w:p>
    <w:p w14:paraId="44D8DBAC" w14:textId="77777777" w:rsidR="008D6AC4" w:rsidRPr="0077274A" w:rsidRDefault="008D6AC4" w:rsidP="008D6AC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4DC6EFDF" wp14:editId="63ED1A8C">
            <wp:extent cx="5254625" cy="2388870"/>
            <wp:effectExtent l="0" t="0" r="3175" b="0"/>
            <wp:docPr id="5" name="图片 5" descr="Fig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ig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625" cy="238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031A5" w14:textId="13D38357" w:rsidR="008D6AC4" w:rsidRPr="009B37AC" w:rsidRDefault="008A4ADB" w:rsidP="008D6AC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A4ADB">
        <w:rPr>
          <w:rFonts w:ascii="Times New Roman" w:hAnsi="Times New Roman" w:cs="Times New Roman"/>
          <w:b/>
          <w:sz w:val="24"/>
          <w:szCs w:val="24"/>
        </w:rPr>
        <w:t xml:space="preserve">Supplementary Figure </w:t>
      </w:r>
      <w:r w:rsidR="008D6AC4">
        <w:rPr>
          <w:rFonts w:ascii="Times New Roman" w:hAnsi="Times New Roman" w:cs="Times New Roman"/>
          <w:b/>
          <w:sz w:val="24"/>
          <w:szCs w:val="24"/>
        </w:rPr>
        <w:t>2</w:t>
      </w:r>
      <w:r w:rsidR="008D6AC4" w:rsidRPr="0077274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D6AC4" w:rsidRPr="00E74409">
        <w:rPr>
          <w:rFonts w:ascii="Times New Roman" w:hAnsi="Times New Roman" w:cs="Times New Roman" w:hint="eastAsia"/>
          <w:b/>
          <w:sz w:val="24"/>
          <w:szCs w:val="24"/>
        </w:rPr>
        <w:t xml:space="preserve">The </w:t>
      </w:r>
      <w:r w:rsidR="008D6AC4">
        <w:rPr>
          <w:rFonts w:ascii="Times New Roman" w:hAnsi="Times New Roman" w:cs="Times New Roman"/>
          <w:b/>
          <w:sz w:val="24"/>
          <w:szCs w:val="24"/>
        </w:rPr>
        <w:t>c</w:t>
      </w:r>
      <w:r w:rsidR="008D6AC4" w:rsidRPr="00E74409">
        <w:rPr>
          <w:rFonts w:ascii="Times New Roman" w:hAnsi="Times New Roman" w:cs="Times New Roman"/>
          <w:b/>
          <w:sz w:val="24"/>
          <w:szCs w:val="24"/>
        </w:rPr>
        <w:t xml:space="preserve">orrelation between different samples </w:t>
      </w:r>
      <w:r w:rsidR="008D6AC4" w:rsidRPr="009B37AC">
        <w:rPr>
          <w:rFonts w:ascii="Times New Roman" w:hAnsi="Times New Roman" w:cs="Times New Roman"/>
          <w:b/>
          <w:sz w:val="24"/>
          <w:szCs w:val="24"/>
        </w:rPr>
        <w:t xml:space="preserve">in the process of controlling strawberry gray mold by </w:t>
      </w:r>
      <w:r w:rsidR="008D6AC4" w:rsidRPr="009B37AC">
        <w:rPr>
          <w:rFonts w:ascii="Times New Roman" w:hAnsi="Times New Roman" w:cs="Times New Roman"/>
          <w:b/>
          <w:i/>
          <w:iCs/>
          <w:sz w:val="24"/>
          <w:szCs w:val="24"/>
        </w:rPr>
        <w:t>B.</w:t>
      </w:r>
      <w:r w:rsidR="008D6AC4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="008D6AC4" w:rsidRPr="009B37AC">
        <w:rPr>
          <w:rFonts w:ascii="Times New Roman" w:hAnsi="Times New Roman" w:cs="Times New Roman"/>
          <w:b/>
          <w:i/>
          <w:iCs/>
          <w:sz w:val="24"/>
          <w:szCs w:val="24"/>
        </w:rPr>
        <w:t>cereus</w:t>
      </w:r>
      <w:r w:rsidR="008D6AC4" w:rsidRPr="009B37AC">
        <w:rPr>
          <w:rFonts w:ascii="Times New Roman" w:hAnsi="Times New Roman" w:cs="Times New Roman"/>
          <w:b/>
          <w:sz w:val="24"/>
          <w:szCs w:val="24"/>
        </w:rPr>
        <w:t xml:space="preserve"> AR156.</w:t>
      </w:r>
    </w:p>
    <w:p w14:paraId="412D70D1" w14:textId="77777777" w:rsidR="008D6AC4" w:rsidRPr="00AF0FF3" w:rsidRDefault="008D6AC4" w:rsidP="008D6AC4"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Note: </w:t>
      </w:r>
      <w:r w:rsidRPr="00653A28">
        <w:rPr>
          <w:rFonts w:ascii="Times New Roman" w:hAnsi="Times New Roman" w:cs="Times New Roman"/>
        </w:rPr>
        <w:t>In order to reflect the gene expression correlation between sam</w:t>
      </w:r>
      <w:r>
        <w:rPr>
          <w:rFonts w:ascii="Times New Roman" w:hAnsi="Times New Roman" w:cs="Times New Roman"/>
        </w:rPr>
        <w:t xml:space="preserve">ples, the Pearson </w:t>
      </w:r>
      <w:r w:rsidRPr="00653A28">
        <w:rPr>
          <w:rFonts w:ascii="Times New Roman" w:hAnsi="Times New Roman" w:cs="Times New Roman"/>
        </w:rPr>
        <w:t>correlation coefficients for all gene expression levels between each</w:t>
      </w:r>
      <w:r>
        <w:rPr>
          <w:rFonts w:ascii="Times New Roman" w:hAnsi="Times New Roman" w:cs="Times New Roman"/>
        </w:rPr>
        <w:t xml:space="preserve"> samples</w:t>
      </w:r>
      <w:r w:rsidRPr="00AF0FF3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were calculated.</w:t>
      </w:r>
      <w:r w:rsidRPr="00AF0FF3">
        <w:rPr>
          <w:rFonts w:ascii="Times New Roman" w:hAnsi="Times New Roman" w:cs="Times New Roman"/>
        </w:rPr>
        <w:t xml:space="preserve"> A. Correlation analysis between samples</w:t>
      </w:r>
      <w:r>
        <w:rPr>
          <w:rFonts w:ascii="Times New Roman" w:hAnsi="Times New Roman" w:cs="Times New Roman"/>
        </w:rPr>
        <w:t xml:space="preserve"> and reflected</w:t>
      </w:r>
      <w:r w:rsidRPr="00653A28">
        <w:rPr>
          <w:rFonts w:ascii="Times New Roman" w:hAnsi="Times New Roman" w:cs="Times New Roman"/>
        </w:rPr>
        <w:t xml:space="preserve"> in the form of heat maps</w:t>
      </w:r>
      <w:r w:rsidRPr="00AF0FF3">
        <w:rPr>
          <w:rFonts w:ascii="Times New Roman" w:hAnsi="Times New Roman" w:cs="Times New Roman"/>
        </w:rPr>
        <w:t>. The X and Y axis represent</w:t>
      </w:r>
      <w:r>
        <w:rPr>
          <w:rFonts w:ascii="Times New Roman" w:hAnsi="Times New Roman" w:cs="Times New Roman"/>
        </w:rPr>
        <w:t>ed</w:t>
      </w:r>
      <w:r w:rsidRPr="00AF0FF3">
        <w:rPr>
          <w:rFonts w:ascii="Times New Roman" w:hAnsi="Times New Roman" w:cs="Times New Roman"/>
        </w:rPr>
        <w:t xml:space="preserve"> each sample. The color represent</w:t>
      </w:r>
      <w:r>
        <w:rPr>
          <w:rFonts w:ascii="Times New Roman" w:hAnsi="Times New Roman" w:cs="Times New Roman"/>
        </w:rPr>
        <w:t>ed</w:t>
      </w:r>
      <w:r w:rsidRPr="00AF0FF3">
        <w:rPr>
          <w:rFonts w:ascii="Times New Roman" w:hAnsi="Times New Roman" w:cs="Times New Roman"/>
        </w:rPr>
        <w:t xml:space="preserve"> the correlation coefficient (the </w:t>
      </w:r>
      <w:r>
        <w:rPr>
          <w:rFonts w:ascii="Times New Roman" w:hAnsi="Times New Roman" w:cs="Times New Roman"/>
        </w:rPr>
        <w:t xml:space="preserve">darker the color, the higher the </w:t>
      </w:r>
      <w:r w:rsidRPr="00AF0FF3">
        <w:rPr>
          <w:rFonts w:ascii="Times New Roman" w:hAnsi="Times New Roman" w:cs="Times New Roman"/>
        </w:rPr>
        <w:t>correlation); B. PCA analysis, X axis represent</w:t>
      </w:r>
      <w:r>
        <w:rPr>
          <w:rFonts w:ascii="Times New Roman" w:hAnsi="Times New Roman" w:cs="Times New Roman"/>
        </w:rPr>
        <w:t>ed</w:t>
      </w:r>
      <w:r w:rsidRPr="00AF0FF3">
        <w:rPr>
          <w:rFonts w:ascii="Times New Roman" w:hAnsi="Times New Roman" w:cs="Times New Roman"/>
        </w:rPr>
        <w:t xml:space="preserve"> the contributor rate of first component. Y axis represent</w:t>
      </w:r>
      <w:r>
        <w:rPr>
          <w:rFonts w:ascii="Times New Roman" w:hAnsi="Times New Roman" w:cs="Times New Roman"/>
        </w:rPr>
        <w:t>ed</w:t>
      </w:r>
      <w:r w:rsidRPr="00AF0FF3">
        <w:rPr>
          <w:rFonts w:ascii="Times New Roman" w:hAnsi="Times New Roman" w:cs="Times New Roman"/>
        </w:rPr>
        <w:t xml:space="preserve"> the contributor r</w:t>
      </w:r>
      <w:r>
        <w:rPr>
          <w:rFonts w:ascii="Times New Roman" w:hAnsi="Times New Roman" w:cs="Times New Roman"/>
        </w:rPr>
        <w:t>ate of second component. Points</w:t>
      </w:r>
      <w:r>
        <w:rPr>
          <w:rFonts w:ascii="Times New Roman" w:hAnsi="Times New Roman" w:cs="Times New Roman" w:hint="eastAsia"/>
        </w:rPr>
        <w:t xml:space="preserve"> </w:t>
      </w:r>
      <w:r w:rsidRPr="00AF0FF3">
        <w:rPr>
          <w:rFonts w:ascii="Times New Roman" w:hAnsi="Times New Roman" w:cs="Times New Roman"/>
        </w:rPr>
        <w:t>represent</w:t>
      </w:r>
      <w:r>
        <w:rPr>
          <w:rFonts w:ascii="Times New Roman" w:hAnsi="Times New Roman" w:cs="Times New Roman"/>
        </w:rPr>
        <w:t>ed</w:t>
      </w:r>
      <w:r w:rsidRPr="00AF0FF3">
        <w:rPr>
          <w:rFonts w:ascii="Times New Roman" w:hAnsi="Times New Roman" w:cs="Times New Roman"/>
        </w:rPr>
        <w:t xml:space="preserve"> each sample. The samples in one group show</w:t>
      </w:r>
      <w:r>
        <w:rPr>
          <w:rFonts w:ascii="Times New Roman" w:hAnsi="Times New Roman" w:cs="Times New Roman"/>
        </w:rPr>
        <w:t>ed</w:t>
      </w:r>
      <w:r w:rsidRPr="00AF0FF3">
        <w:rPr>
          <w:rFonts w:ascii="Times New Roman" w:hAnsi="Times New Roman" w:cs="Times New Roman"/>
        </w:rPr>
        <w:t xml:space="preserve"> the same color.</w:t>
      </w:r>
    </w:p>
    <w:p w14:paraId="074DCEA8" w14:textId="77777777" w:rsidR="008D6AC4" w:rsidRPr="0077274A" w:rsidRDefault="008D6AC4" w:rsidP="008D6AC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4EFDB682" w14:textId="77777777" w:rsidR="008D6AC4" w:rsidRPr="00E74409" w:rsidRDefault="008D6AC4" w:rsidP="008D6AC4">
      <w:pPr>
        <w:spacing w:line="360" w:lineRule="auto"/>
        <w:rPr>
          <w:rFonts w:ascii="Times New Roman" w:hAnsi="Times New Roman" w:cs="Times New Roman"/>
        </w:rPr>
      </w:pPr>
    </w:p>
    <w:p w14:paraId="764F6AE5" w14:textId="77777777" w:rsidR="008D6AC4" w:rsidRDefault="008D6AC4" w:rsidP="008D6AC4">
      <w:pPr>
        <w:spacing w:line="360" w:lineRule="auto"/>
        <w:rPr>
          <w:rFonts w:ascii="Times New Roman" w:hAnsi="Times New Roman" w:cs="Times New Roman"/>
        </w:rPr>
      </w:pPr>
    </w:p>
    <w:p w14:paraId="5FC4D2F1" w14:textId="77777777" w:rsidR="008D6AC4" w:rsidRDefault="008D6AC4" w:rsidP="008D6AC4">
      <w:pPr>
        <w:spacing w:line="360" w:lineRule="auto"/>
        <w:rPr>
          <w:rFonts w:ascii="Times New Roman" w:hAnsi="Times New Roman" w:cs="Times New Roman"/>
        </w:rPr>
      </w:pPr>
    </w:p>
    <w:p w14:paraId="1CDD5C37" w14:textId="77777777" w:rsidR="008D6AC4" w:rsidRPr="0077274A" w:rsidRDefault="008D6AC4" w:rsidP="008D6AC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73277CB3" w14:textId="77777777" w:rsidR="008D6AC4" w:rsidRPr="0077274A" w:rsidRDefault="008D6AC4" w:rsidP="008D6AC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1A205337" wp14:editId="65251D1A">
            <wp:extent cx="5254625" cy="3451225"/>
            <wp:effectExtent l="0" t="0" r="3175" b="0"/>
            <wp:docPr id="4" name="图片 4" descr="Fig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ig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625" cy="345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7CD3F" w14:textId="39AB2D89" w:rsidR="008D6AC4" w:rsidRDefault="008A4ADB" w:rsidP="008D6AC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A4ADB">
        <w:rPr>
          <w:rFonts w:ascii="Times New Roman" w:hAnsi="Times New Roman" w:cs="Times New Roman"/>
          <w:b/>
          <w:sz w:val="24"/>
          <w:szCs w:val="24"/>
        </w:rPr>
        <w:t xml:space="preserve">Supplementary Figure </w:t>
      </w:r>
      <w:r w:rsidR="008D6AC4">
        <w:rPr>
          <w:rFonts w:ascii="Times New Roman" w:hAnsi="Times New Roman" w:cs="Times New Roman"/>
          <w:b/>
          <w:sz w:val="24"/>
          <w:szCs w:val="24"/>
        </w:rPr>
        <w:t>3</w:t>
      </w:r>
      <w:r w:rsidR="008D6AC4" w:rsidRPr="0077274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D6AC4" w:rsidRPr="005103C8">
        <w:rPr>
          <w:rFonts w:ascii="Times New Roman" w:hAnsi="Times New Roman" w:cs="Times New Roman"/>
          <w:b/>
          <w:sz w:val="24"/>
          <w:szCs w:val="24"/>
        </w:rPr>
        <w:t xml:space="preserve">The </w:t>
      </w:r>
      <w:r w:rsidR="008D6AC4">
        <w:rPr>
          <w:rFonts w:ascii="Times New Roman" w:hAnsi="Times New Roman" w:cs="Times New Roman"/>
          <w:b/>
          <w:sz w:val="24"/>
          <w:szCs w:val="24"/>
        </w:rPr>
        <w:t>d</w:t>
      </w:r>
      <w:r w:rsidR="008D6AC4" w:rsidRPr="005103C8">
        <w:rPr>
          <w:rFonts w:ascii="Times New Roman" w:hAnsi="Times New Roman" w:cs="Times New Roman"/>
          <w:b/>
          <w:sz w:val="24"/>
          <w:szCs w:val="24"/>
        </w:rPr>
        <w:t xml:space="preserve">istribution of </w:t>
      </w:r>
      <w:r w:rsidR="008D6AC4">
        <w:rPr>
          <w:rFonts w:ascii="Times New Roman" w:hAnsi="Times New Roman" w:cs="Times New Roman"/>
          <w:b/>
          <w:sz w:val="24"/>
          <w:szCs w:val="24"/>
        </w:rPr>
        <w:t>g</w:t>
      </w:r>
      <w:r w:rsidR="008D6AC4" w:rsidRPr="005103C8">
        <w:rPr>
          <w:rFonts w:ascii="Times New Roman" w:hAnsi="Times New Roman" w:cs="Times New Roman"/>
          <w:b/>
          <w:sz w:val="24"/>
          <w:szCs w:val="24"/>
        </w:rPr>
        <w:t xml:space="preserve">ene </w:t>
      </w:r>
      <w:r w:rsidR="008D6AC4">
        <w:rPr>
          <w:rFonts w:ascii="Times New Roman" w:hAnsi="Times New Roman" w:cs="Times New Roman"/>
          <w:b/>
          <w:sz w:val="24"/>
          <w:szCs w:val="24"/>
        </w:rPr>
        <w:t>e</w:t>
      </w:r>
      <w:r w:rsidR="008D6AC4" w:rsidRPr="005103C8">
        <w:rPr>
          <w:rFonts w:ascii="Times New Roman" w:hAnsi="Times New Roman" w:cs="Times New Roman"/>
          <w:b/>
          <w:sz w:val="24"/>
          <w:szCs w:val="24"/>
        </w:rPr>
        <w:t>xpression</w:t>
      </w:r>
      <w:r w:rsidR="008D6AC4">
        <w:rPr>
          <w:rFonts w:ascii="Times New Roman" w:hAnsi="Times New Roman" w:cs="Times New Roman"/>
          <w:b/>
          <w:sz w:val="24"/>
          <w:szCs w:val="24"/>
        </w:rPr>
        <w:t xml:space="preserve"> from </w:t>
      </w:r>
      <w:r w:rsidR="008D6AC4" w:rsidRPr="00E74409">
        <w:rPr>
          <w:rFonts w:ascii="Times New Roman" w:hAnsi="Times New Roman" w:cs="Times New Roman"/>
          <w:b/>
          <w:sz w:val="24"/>
          <w:szCs w:val="24"/>
        </w:rPr>
        <w:t xml:space="preserve">different samples </w:t>
      </w:r>
      <w:r w:rsidR="008D6AC4" w:rsidRPr="009B37AC">
        <w:rPr>
          <w:rFonts w:ascii="Times New Roman" w:hAnsi="Times New Roman" w:cs="Times New Roman"/>
          <w:b/>
          <w:sz w:val="24"/>
          <w:szCs w:val="24"/>
        </w:rPr>
        <w:t xml:space="preserve">in the process of controlling strawberry gray mold by </w:t>
      </w:r>
      <w:r w:rsidR="008D6AC4" w:rsidRPr="009B37AC">
        <w:rPr>
          <w:rFonts w:ascii="Times New Roman" w:hAnsi="Times New Roman" w:cs="Times New Roman"/>
          <w:b/>
          <w:i/>
          <w:iCs/>
          <w:sz w:val="24"/>
          <w:szCs w:val="24"/>
        </w:rPr>
        <w:t>B.</w:t>
      </w:r>
      <w:r w:rsidR="008D6AC4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="008D6AC4" w:rsidRPr="009B37AC">
        <w:rPr>
          <w:rFonts w:ascii="Times New Roman" w:hAnsi="Times New Roman" w:cs="Times New Roman"/>
          <w:b/>
          <w:i/>
          <w:iCs/>
          <w:sz w:val="24"/>
          <w:szCs w:val="24"/>
        </w:rPr>
        <w:t>cereus</w:t>
      </w:r>
      <w:r w:rsidR="008D6AC4" w:rsidRPr="009B37AC">
        <w:rPr>
          <w:rFonts w:ascii="Times New Roman" w:hAnsi="Times New Roman" w:cs="Times New Roman"/>
          <w:b/>
          <w:sz w:val="24"/>
          <w:szCs w:val="24"/>
        </w:rPr>
        <w:t xml:space="preserve"> AR156.</w:t>
      </w:r>
    </w:p>
    <w:p w14:paraId="73B9CB37" w14:textId="77777777" w:rsidR="008D6AC4" w:rsidRPr="002B5CCB" w:rsidRDefault="008D6AC4" w:rsidP="008D6AC4">
      <w:pPr>
        <w:spacing w:line="360" w:lineRule="auto"/>
        <w:rPr>
          <w:rFonts w:ascii="Times New Roman" w:hAnsi="Times New Roman" w:cs="Times New Roman"/>
          <w:szCs w:val="21"/>
        </w:rPr>
      </w:pPr>
      <w:r w:rsidRPr="002B5CCB">
        <w:rPr>
          <w:rFonts w:ascii="Times New Roman" w:hAnsi="Times New Roman" w:cs="Times New Roman"/>
          <w:szCs w:val="21"/>
        </w:rPr>
        <w:t>Note: A. Gene expression Box-plot. X axis represent</w:t>
      </w:r>
      <w:r>
        <w:rPr>
          <w:rFonts w:ascii="Times New Roman" w:hAnsi="Times New Roman" w:cs="Times New Roman"/>
          <w:szCs w:val="21"/>
        </w:rPr>
        <w:t>ed</w:t>
      </w:r>
      <w:r w:rsidRPr="002B5CCB">
        <w:rPr>
          <w:rFonts w:ascii="Times New Roman" w:hAnsi="Times New Roman" w:cs="Times New Roman"/>
          <w:szCs w:val="21"/>
        </w:rPr>
        <w:t xml:space="preserve"> the sample name. Y axis represent</w:t>
      </w:r>
      <w:r>
        <w:rPr>
          <w:rFonts w:ascii="Times New Roman" w:hAnsi="Times New Roman" w:cs="Times New Roman"/>
          <w:szCs w:val="21"/>
        </w:rPr>
        <w:t xml:space="preserve">ed </w:t>
      </w:r>
      <w:r w:rsidRPr="002B5CCB">
        <w:rPr>
          <w:rFonts w:ascii="Times New Roman" w:hAnsi="Times New Roman" w:cs="Times New Roman"/>
          <w:szCs w:val="21"/>
        </w:rPr>
        <w:t>the log (FPKM) value; B</w:t>
      </w:r>
      <w:r w:rsidRPr="002B5CCB">
        <w:rPr>
          <w:rFonts w:ascii="Times New Roman" w:hAnsi="Times New Roman" w:cs="Times New Roman" w:hint="eastAsia"/>
          <w:szCs w:val="21"/>
        </w:rPr>
        <w:t>.</w:t>
      </w:r>
      <w:r w:rsidRPr="002B5CCB">
        <w:rPr>
          <w:rFonts w:ascii="Times New Roman" w:hAnsi="Times New Roman" w:cs="Times New Roman"/>
          <w:szCs w:val="21"/>
        </w:rPr>
        <w:t xml:space="preserve"> Gene expression density map. X axis represent</w:t>
      </w:r>
      <w:r>
        <w:rPr>
          <w:rFonts w:ascii="Times New Roman" w:hAnsi="Times New Roman" w:cs="Times New Roman"/>
          <w:szCs w:val="21"/>
        </w:rPr>
        <w:t>ed</w:t>
      </w:r>
      <w:r w:rsidRPr="002B5CCB">
        <w:rPr>
          <w:rFonts w:ascii="Times New Roman" w:hAnsi="Times New Roman" w:cs="Times New Roman"/>
          <w:szCs w:val="21"/>
        </w:rPr>
        <w:t xml:space="preserve"> the log</w:t>
      </w:r>
      <w:r>
        <w:rPr>
          <w:rFonts w:ascii="Times New Roman" w:hAnsi="Times New Roman" w:cs="Times New Roman"/>
          <w:szCs w:val="21"/>
        </w:rPr>
        <w:t xml:space="preserve"> </w:t>
      </w:r>
      <w:r w:rsidRPr="002B5CCB">
        <w:rPr>
          <w:rFonts w:ascii="Times New Roman" w:hAnsi="Times New Roman" w:cs="Times New Roman"/>
          <w:szCs w:val="21"/>
        </w:rPr>
        <w:t>(FPKM) value. Y axis represent</w:t>
      </w:r>
      <w:r>
        <w:rPr>
          <w:rFonts w:ascii="Times New Roman" w:hAnsi="Times New Roman" w:cs="Times New Roman"/>
          <w:szCs w:val="21"/>
        </w:rPr>
        <w:t xml:space="preserve">ed </w:t>
      </w:r>
      <w:r w:rsidRPr="002B5CCB">
        <w:rPr>
          <w:rFonts w:ascii="Times New Roman" w:hAnsi="Times New Roman" w:cs="Times New Roman"/>
          <w:szCs w:val="21"/>
        </w:rPr>
        <w:t xml:space="preserve">the gene density; </w:t>
      </w:r>
      <w:r w:rsidRPr="002B5CCB">
        <w:rPr>
          <w:rFonts w:ascii="Times New Roman" w:hAnsi="Times New Roman" w:cs="Times New Roman" w:hint="eastAsia"/>
          <w:szCs w:val="21"/>
        </w:rPr>
        <w:t>C.</w:t>
      </w:r>
      <w:r w:rsidRPr="002B5CCB">
        <w:rPr>
          <w:rFonts w:ascii="Times New Roman" w:hAnsi="Times New Roman" w:cs="Times New Roman"/>
          <w:szCs w:val="21"/>
        </w:rPr>
        <w:t xml:space="preserve"> Gene expression distribution. X axis represent</w:t>
      </w:r>
      <w:r>
        <w:rPr>
          <w:rFonts w:ascii="Times New Roman" w:hAnsi="Times New Roman" w:cs="Times New Roman"/>
          <w:szCs w:val="21"/>
        </w:rPr>
        <w:t>ed</w:t>
      </w:r>
      <w:r w:rsidRPr="002B5CCB">
        <w:rPr>
          <w:rFonts w:ascii="Times New Roman" w:hAnsi="Times New Roman" w:cs="Times New Roman"/>
          <w:szCs w:val="21"/>
        </w:rPr>
        <w:t xml:space="preserve"> the sample name. Y axis represent</w:t>
      </w:r>
      <w:r>
        <w:rPr>
          <w:rFonts w:ascii="Times New Roman" w:hAnsi="Times New Roman" w:cs="Times New Roman"/>
          <w:szCs w:val="21"/>
        </w:rPr>
        <w:t>ed</w:t>
      </w:r>
      <w:r w:rsidRPr="002B5CCB">
        <w:rPr>
          <w:rFonts w:ascii="Times New Roman" w:hAnsi="Times New Roman" w:cs="Times New Roman"/>
          <w:szCs w:val="21"/>
        </w:rPr>
        <w:t xml:space="preserve"> the gene amount. The dark color mean</w:t>
      </w:r>
      <w:r>
        <w:rPr>
          <w:rFonts w:ascii="Times New Roman" w:hAnsi="Times New Roman" w:cs="Times New Roman"/>
          <w:szCs w:val="21"/>
        </w:rPr>
        <w:t>t</w:t>
      </w:r>
      <w:r w:rsidRPr="002B5CCB">
        <w:rPr>
          <w:rFonts w:ascii="Times New Roman" w:hAnsi="Times New Roman" w:cs="Times New Roman"/>
          <w:szCs w:val="21"/>
        </w:rPr>
        <w:t xml:space="preserve"> the high expression level</w:t>
      </w:r>
      <w:r w:rsidRPr="002B5CCB">
        <w:rPr>
          <w:rFonts w:ascii="Times New Roman" w:hAnsi="Times New Roman" w:cs="Times New Roman"/>
          <w:b/>
          <w:szCs w:val="21"/>
        </w:rPr>
        <w:t xml:space="preserve"> </w:t>
      </w:r>
      <w:r w:rsidRPr="002B5CCB">
        <w:rPr>
          <w:rFonts w:ascii="Times New Roman" w:hAnsi="Times New Roman" w:cs="Times New Roman"/>
          <w:szCs w:val="21"/>
        </w:rPr>
        <w:t>which FPKM value &gt;= 10, while the light color mean</w:t>
      </w:r>
      <w:r>
        <w:rPr>
          <w:rFonts w:ascii="Times New Roman" w:hAnsi="Times New Roman" w:cs="Times New Roman"/>
          <w:szCs w:val="21"/>
        </w:rPr>
        <w:t>t</w:t>
      </w:r>
      <w:r w:rsidRPr="002B5CCB">
        <w:rPr>
          <w:rFonts w:ascii="Times New Roman" w:hAnsi="Times New Roman" w:cs="Times New Roman"/>
          <w:szCs w:val="21"/>
        </w:rPr>
        <w:t xml:space="preserve"> the low expression level which FPKM value &lt;= 1;</w:t>
      </w:r>
      <w:r w:rsidRPr="002B5CCB">
        <w:rPr>
          <w:rFonts w:ascii="Times New Roman" w:hAnsi="Times New Roman" w:cs="Times New Roman" w:hint="eastAsia"/>
          <w:szCs w:val="21"/>
        </w:rPr>
        <w:t xml:space="preserve"> </w:t>
      </w:r>
      <w:r w:rsidRPr="002B5CCB">
        <w:rPr>
          <w:rFonts w:ascii="Times New Roman" w:hAnsi="Times New Roman" w:cs="Times New Roman"/>
          <w:szCs w:val="21"/>
        </w:rPr>
        <w:t>D</w:t>
      </w:r>
      <w:r w:rsidRPr="002B5CCB">
        <w:rPr>
          <w:rFonts w:ascii="Times New Roman" w:hAnsi="Times New Roman" w:cs="Times New Roman" w:hint="eastAsia"/>
          <w:szCs w:val="21"/>
        </w:rPr>
        <w:t>.</w:t>
      </w:r>
      <w:r w:rsidRPr="002B5CCB">
        <w:rPr>
          <w:rFonts w:ascii="Times New Roman" w:hAnsi="Times New Roman" w:cs="Times New Roman"/>
          <w:szCs w:val="21"/>
        </w:rPr>
        <w:t xml:space="preserve"> Venn diagram of </w:t>
      </w:r>
      <w:r w:rsidR="00AB5014">
        <w:rPr>
          <w:rFonts w:ascii="Times New Roman" w:hAnsi="Times New Roman" w:cs="Times New Roman"/>
          <w:szCs w:val="21"/>
        </w:rPr>
        <w:t>g</w:t>
      </w:r>
      <w:r w:rsidRPr="002B5CCB">
        <w:rPr>
          <w:rFonts w:ascii="Times New Roman" w:hAnsi="Times New Roman" w:cs="Times New Roman"/>
          <w:szCs w:val="21"/>
        </w:rPr>
        <w:t xml:space="preserve">ene expression in the fruits of strawberry treated by </w:t>
      </w:r>
      <w:r w:rsidRPr="002B5CCB">
        <w:rPr>
          <w:rFonts w:ascii="Times New Roman" w:hAnsi="Times New Roman" w:cs="Times New Roman"/>
          <w:i/>
          <w:iCs/>
          <w:szCs w:val="21"/>
        </w:rPr>
        <w:t>B. cereus</w:t>
      </w:r>
      <w:r w:rsidRPr="002B5CCB">
        <w:rPr>
          <w:rFonts w:ascii="Times New Roman" w:hAnsi="Times New Roman" w:cs="Times New Roman"/>
          <w:szCs w:val="21"/>
        </w:rPr>
        <w:t xml:space="preserve"> AR156 and </w:t>
      </w:r>
      <w:r w:rsidR="00AB5014">
        <w:rPr>
          <w:rFonts w:ascii="Times New Roman" w:hAnsi="Times New Roman" w:cs="Times New Roman"/>
          <w:szCs w:val="21"/>
        </w:rPr>
        <w:t>c</w:t>
      </w:r>
      <w:r w:rsidRPr="002B5CCB">
        <w:rPr>
          <w:rFonts w:ascii="Times New Roman" w:hAnsi="Times New Roman" w:cs="Times New Roman"/>
          <w:szCs w:val="21"/>
        </w:rPr>
        <w:t xml:space="preserve">hallenge with </w:t>
      </w:r>
      <w:r w:rsidRPr="002B5CCB">
        <w:rPr>
          <w:rFonts w:ascii="Times New Roman" w:hAnsi="Times New Roman" w:cs="Times New Roman"/>
          <w:i/>
          <w:szCs w:val="21"/>
        </w:rPr>
        <w:t>B. cinerea</w:t>
      </w:r>
      <w:r w:rsidRPr="002B5CCB">
        <w:rPr>
          <w:rFonts w:ascii="Times New Roman" w:hAnsi="Times New Roman" w:cs="Times New Roman"/>
          <w:szCs w:val="21"/>
        </w:rPr>
        <w:t xml:space="preserve"> at different time points; E</w:t>
      </w:r>
      <w:r w:rsidRPr="002B5CCB">
        <w:rPr>
          <w:rFonts w:ascii="Times New Roman" w:hAnsi="Times New Roman" w:cs="Times New Roman" w:hint="eastAsia"/>
          <w:szCs w:val="21"/>
        </w:rPr>
        <w:t>.</w:t>
      </w:r>
      <w:r w:rsidRPr="002B5CCB">
        <w:rPr>
          <w:rFonts w:ascii="Times New Roman" w:hAnsi="Times New Roman" w:cs="Times New Roman"/>
          <w:szCs w:val="21"/>
        </w:rPr>
        <w:t xml:space="preserve"> Cluster analysis of </w:t>
      </w:r>
      <w:r>
        <w:rPr>
          <w:rFonts w:ascii="Times New Roman" w:hAnsi="Times New Roman" w:cs="Times New Roman"/>
          <w:szCs w:val="21"/>
        </w:rPr>
        <w:t>g</w:t>
      </w:r>
      <w:r w:rsidRPr="002B5CCB">
        <w:rPr>
          <w:rFonts w:ascii="Times New Roman" w:hAnsi="Times New Roman" w:cs="Times New Roman"/>
          <w:szCs w:val="21"/>
        </w:rPr>
        <w:t xml:space="preserve">ene expression in the fruits of strawberry treated by </w:t>
      </w:r>
      <w:r w:rsidRPr="002B5CCB">
        <w:rPr>
          <w:rFonts w:ascii="Times New Roman" w:hAnsi="Times New Roman" w:cs="Times New Roman"/>
          <w:i/>
          <w:iCs/>
          <w:szCs w:val="21"/>
        </w:rPr>
        <w:t>B. cereus</w:t>
      </w:r>
      <w:r w:rsidRPr="002B5CCB">
        <w:rPr>
          <w:rFonts w:ascii="Times New Roman" w:hAnsi="Times New Roman" w:cs="Times New Roman"/>
          <w:szCs w:val="21"/>
        </w:rPr>
        <w:t xml:space="preserve"> AR156 and </w:t>
      </w:r>
      <w:r>
        <w:rPr>
          <w:rFonts w:ascii="Times New Roman" w:hAnsi="Times New Roman" w:cs="Times New Roman"/>
          <w:szCs w:val="21"/>
        </w:rPr>
        <w:t>c</w:t>
      </w:r>
      <w:r w:rsidRPr="002B5CCB">
        <w:rPr>
          <w:rFonts w:ascii="Times New Roman" w:hAnsi="Times New Roman" w:cs="Times New Roman"/>
          <w:szCs w:val="21"/>
        </w:rPr>
        <w:t>hallenge</w:t>
      </w:r>
      <w:r>
        <w:rPr>
          <w:rFonts w:ascii="Times New Roman" w:hAnsi="Times New Roman" w:cs="Times New Roman"/>
          <w:szCs w:val="21"/>
        </w:rPr>
        <w:t>d</w:t>
      </w:r>
      <w:r w:rsidRPr="002B5CCB">
        <w:rPr>
          <w:rFonts w:ascii="Times New Roman" w:hAnsi="Times New Roman" w:cs="Times New Roman"/>
          <w:szCs w:val="21"/>
        </w:rPr>
        <w:t xml:space="preserve"> with </w:t>
      </w:r>
      <w:r w:rsidRPr="002B5CCB">
        <w:rPr>
          <w:rFonts w:ascii="Times New Roman" w:hAnsi="Times New Roman" w:cs="Times New Roman"/>
          <w:i/>
          <w:szCs w:val="21"/>
        </w:rPr>
        <w:t>B. cinerea</w:t>
      </w:r>
      <w:r w:rsidRPr="002B5CCB">
        <w:rPr>
          <w:rFonts w:ascii="Times New Roman" w:hAnsi="Times New Roman" w:cs="Times New Roman"/>
          <w:szCs w:val="21"/>
        </w:rPr>
        <w:t xml:space="preserve"> based on the expression profiles measured by RNA-seq. The color scale in the heat map correspond</w:t>
      </w:r>
      <w:r>
        <w:rPr>
          <w:rFonts w:ascii="Times New Roman" w:hAnsi="Times New Roman" w:cs="Times New Roman"/>
          <w:szCs w:val="21"/>
        </w:rPr>
        <w:t>ed</w:t>
      </w:r>
      <w:r w:rsidRPr="002B5CCB">
        <w:rPr>
          <w:rFonts w:ascii="Times New Roman" w:hAnsi="Times New Roman" w:cs="Times New Roman"/>
          <w:szCs w:val="21"/>
        </w:rPr>
        <w:t xml:space="preserve"> to log</w:t>
      </w:r>
      <w:r w:rsidRPr="00117A6E">
        <w:rPr>
          <w:rFonts w:ascii="Times New Roman" w:hAnsi="Times New Roman" w:cs="Times New Roman"/>
          <w:szCs w:val="21"/>
          <w:vertAlign w:val="subscript"/>
        </w:rPr>
        <w:t>2</w:t>
      </w:r>
      <w:r w:rsidRPr="002B5CCB">
        <w:rPr>
          <w:rFonts w:ascii="Times New Roman" w:hAnsi="Times New Roman" w:cs="Times New Roman"/>
          <w:szCs w:val="21"/>
        </w:rPr>
        <w:t xml:space="preserve"> (FPKM) value of genes in each samples.</w:t>
      </w:r>
    </w:p>
    <w:p w14:paraId="39B5FB4F" w14:textId="77777777" w:rsidR="008D6AC4" w:rsidRPr="00EA1AAB" w:rsidRDefault="008D6AC4" w:rsidP="008D6AC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1576E922" w14:textId="77777777" w:rsidR="008D6AC4" w:rsidRPr="0077274A" w:rsidRDefault="008D6AC4" w:rsidP="008D6AC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5BDA4A28" wp14:editId="605BC6F5">
            <wp:extent cx="5254625" cy="3883025"/>
            <wp:effectExtent l="0" t="0" r="3175" b="3175"/>
            <wp:docPr id="3" name="图片 3" descr="Fig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g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625" cy="388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DA7241" w14:textId="26101B6C" w:rsidR="008D6AC4" w:rsidRPr="00787060" w:rsidRDefault="008A4ADB" w:rsidP="008D6AC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A4ADB">
        <w:rPr>
          <w:rFonts w:ascii="Times New Roman" w:hAnsi="Times New Roman" w:cs="Times New Roman"/>
          <w:b/>
          <w:sz w:val="24"/>
          <w:szCs w:val="24"/>
        </w:rPr>
        <w:t xml:space="preserve">Supplementary Figure </w:t>
      </w:r>
      <w:r w:rsidR="008D6AC4">
        <w:rPr>
          <w:rFonts w:ascii="Times New Roman" w:hAnsi="Times New Roman" w:cs="Times New Roman"/>
          <w:b/>
          <w:sz w:val="24"/>
          <w:szCs w:val="24"/>
        </w:rPr>
        <w:t>4</w:t>
      </w:r>
      <w:r w:rsidR="008D6AC4" w:rsidRPr="0077274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D6AC4">
        <w:rPr>
          <w:rFonts w:ascii="Times New Roman" w:hAnsi="Times New Roman" w:cs="Times New Roman"/>
          <w:b/>
          <w:sz w:val="24"/>
          <w:szCs w:val="24"/>
        </w:rPr>
        <w:t>Distribution</w:t>
      </w:r>
      <w:r w:rsidR="008D6AC4" w:rsidRPr="00787060">
        <w:rPr>
          <w:rFonts w:ascii="Times New Roman" w:hAnsi="Times New Roman" w:cs="Times New Roman"/>
          <w:b/>
          <w:sz w:val="24"/>
          <w:szCs w:val="24"/>
        </w:rPr>
        <w:t xml:space="preserve"> of DEGs </w:t>
      </w:r>
      <w:r w:rsidR="008D6AC4">
        <w:rPr>
          <w:rFonts w:ascii="Times New Roman" w:hAnsi="Times New Roman" w:cs="Times New Roman"/>
          <w:b/>
          <w:sz w:val="24"/>
          <w:szCs w:val="24"/>
        </w:rPr>
        <w:t>identified from</w:t>
      </w:r>
      <w:r w:rsidR="008D6AC4" w:rsidRPr="00787060">
        <w:rPr>
          <w:rFonts w:ascii="Times New Roman" w:hAnsi="Times New Roman" w:cs="Times New Roman"/>
          <w:b/>
          <w:sz w:val="24"/>
          <w:szCs w:val="24"/>
        </w:rPr>
        <w:t xml:space="preserve"> the fruits of strawberry in response to </w:t>
      </w:r>
      <w:r w:rsidR="008D6AC4" w:rsidRPr="00787060">
        <w:rPr>
          <w:rFonts w:ascii="Times New Roman" w:hAnsi="Times New Roman" w:cs="Times New Roman"/>
          <w:b/>
          <w:i/>
          <w:iCs/>
          <w:sz w:val="24"/>
          <w:szCs w:val="24"/>
        </w:rPr>
        <w:t>B. cereus</w:t>
      </w:r>
      <w:r w:rsidR="008D6AC4" w:rsidRPr="00787060">
        <w:rPr>
          <w:rFonts w:ascii="Times New Roman" w:hAnsi="Times New Roman" w:cs="Times New Roman"/>
          <w:b/>
          <w:sz w:val="24"/>
          <w:szCs w:val="24"/>
        </w:rPr>
        <w:t xml:space="preserve"> AR156 treatment and </w:t>
      </w:r>
      <w:r w:rsidR="008D6AC4">
        <w:rPr>
          <w:rFonts w:ascii="Times New Roman" w:hAnsi="Times New Roman" w:cs="Times New Roman"/>
          <w:b/>
          <w:sz w:val="24"/>
          <w:szCs w:val="24"/>
        </w:rPr>
        <w:t xml:space="preserve">in combination with </w:t>
      </w:r>
      <w:r w:rsidR="008D6AC4" w:rsidRPr="00787060">
        <w:rPr>
          <w:rFonts w:ascii="Times New Roman" w:hAnsi="Times New Roman" w:cs="Times New Roman"/>
          <w:b/>
          <w:i/>
          <w:sz w:val="24"/>
          <w:szCs w:val="24"/>
        </w:rPr>
        <w:t>B. cinerea</w:t>
      </w:r>
      <w:r w:rsidR="008D6AC4" w:rsidRPr="00787060">
        <w:rPr>
          <w:rFonts w:ascii="Times New Roman" w:hAnsi="Times New Roman" w:cs="Times New Roman"/>
          <w:b/>
          <w:sz w:val="24"/>
          <w:szCs w:val="24"/>
        </w:rPr>
        <w:t xml:space="preserve"> inoculation.</w:t>
      </w:r>
    </w:p>
    <w:p w14:paraId="105DE43C" w14:textId="18078A4E" w:rsidR="008D6AC4" w:rsidRPr="00F717D3" w:rsidRDefault="008D6AC4" w:rsidP="008D6AC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6031EF">
        <w:rPr>
          <w:rFonts w:ascii="Times New Roman" w:hAnsi="Times New Roman" w:cs="Times New Roman"/>
          <w:szCs w:val="21"/>
        </w:rPr>
        <w:t>Note:</w:t>
      </w:r>
      <w:r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r w:rsidRPr="00F875D4">
        <w:rPr>
          <w:rFonts w:ascii="Times New Roman" w:hAnsi="Times New Roman" w:cs="Times New Roman" w:hint="eastAsia"/>
          <w:szCs w:val="21"/>
        </w:rPr>
        <w:t>A.</w:t>
      </w:r>
      <w:r w:rsidR="002F3152" w:rsidRPr="00F875D4">
        <w:rPr>
          <w:rFonts w:ascii="Times New Roman" w:hAnsi="Times New Roman" w:cs="Times New Roman"/>
          <w:szCs w:val="21"/>
        </w:rPr>
        <w:t xml:space="preserve"> and </w:t>
      </w:r>
      <w:r w:rsidR="006C2478" w:rsidRPr="00F875D4">
        <w:rPr>
          <w:rFonts w:ascii="Times New Roman" w:hAnsi="Times New Roman" w:cs="Times New Roman"/>
          <w:szCs w:val="21"/>
        </w:rPr>
        <w:t>D</w:t>
      </w:r>
      <w:r w:rsidR="002F3152" w:rsidRPr="00F875D4">
        <w:rPr>
          <w:rFonts w:ascii="Times New Roman" w:hAnsi="Times New Roman" w:cs="Times New Roman"/>
          <w:szCs w:val="21"/>
        </w:rPr>
        <w:t xml:space="preserve">. </w:t>
      </w:r>
      <w:r w:rsidRPr="00F717D3">
        <w:rPr>
          <w:rFonts w:ascii="Times New Roman" w:hAnsi="Times New Roman" w:cs="Times New Roman"/>
          <w:szCs w:val="21"/>
        </w:rPr>
        <w:t>Volcano plot of DEGs.</w:t>
      </w:r>
      <w:r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r w:rsidRPr="00F717D3">
        <w:rPr>
          <w:rFonts w:ascii="Times New Roman" w:hAnsi="Times New Roman" w:cs="Times New Roman"/>
          <w:szCs w:val="21"/>
        </w:rPr>
        <w:t>X axis represent</w:t>
      </w:r>
      <w:r>
        <w:rPr>
          <w:rFonts w:ascii="Times New Roman" w:hAnsi="Times New Roman" w:cs="Times New Roman"/>
          <w:szCs w:val="21"/>
        </w:rPr>
        <w:t>ed</w:t>
      </w:r>
      <w:r w:rsidRPr="00F717D3">
        <w:rPr>
          <w:rFonts w:ascii="Times New Roman" w:hAnsi="Times New Roman" w:cs="Times New Roman"/>
          <w:szCs w:val="21"/>
        </w:rPr>
        <w:t xml:space="preserve"> log</w:t>
      </w:r>
      <w:r w:rsidRPr="000E21AE">
        <w:rPr>
          <w:rFonts w:ascii="Times New Roman" w:hAnsi="Times New Roman" w:cs="Times New Roman"/>
          <w:szCs w:val="21"/>
          <w:vertAlign w:val="subscript"/>
        </w:rPr>
        <w:t>2</w:t>
      </w:r>
      <w:r w:rsidRPr="00F717D3">
        <w:rPr>
          <w:rFonts w:ascii="Times New Roman" w:hAnsi="Times New Roman" w:cs="Times New Roman"/>
          <w:szCs w:val="21"/>
        </w:rPr>
        <w:t xml:space="preserve"> transformed fold change. Y axis represent</w:t>
      </w:r>
      <w:r>
        <w:rPr>
          <w:rFonts w:ascii="Times New Roman" w:hAnsi="Times New Roman" w:cs="Times New Roman"/>
          <w:szCs w:val="21"/>
        </w:rPr>
        <w:t>ed</w:t>
      </w:r>
      <w:r w:rsidRPr="00F717D3"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–</w:t>
      </w:r>
      <w:r w:rsidRPr="00F717D3">
        <w:rPr>
          <w:rFonts w:ascii="Times New Roman" w:hAnsi="Times New Roman" w:cs="Times New Roman"/>
          <w:szCs w:val="21"/>
        </w:rPr>
        <w:t>log</w:t>
      </w:r>
      <w:r>
        <w:rPr>
          <w:rFonts w:ascii="Times New Roman" w:hAnsi="Times New Roman" w:cs="Times New Roman"/>
          <w:szCs w:val="21"/>
        </w:rPr>
        <w:t xml:space="preserve"> </w:t>
      </w:r>
      <w:r w:rsidRPr="00F717D3">
        <w:rPr>
          <w:rFonts w:ascii="Times New Roman" w:hAnsi="Times New Roman" w:cs="Times New Roman"/>
          <w:szCs w:val="21"/>
        </w:rPr>
        <w:t>transformed significance. Red points represent</w:t>
      </w:r>
      <w:r>
        <w:rPr>
          <w:rFonts w:ascii="Times New Roman" w:hAnsi="Times New Roman" w:cs="Times New Roman"/>
          <w:szCs w:val="21"/>
        </w:rPr>
        <w:t>ed</w:t>
      </w:r>
      <w:r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r w:rsidRPr="00F717D3">
        <w:rPr>
          <w:rFonts w:ascii="Times New Roman" w:hAnsi="Times New Roman" w:cs="Times New Roman"/>
          <w:szCs w:val="21"/>
        </w:rPr>
        <w:t>up-regulated DEGs. Blue points represent</w:t>
      </w:r>
      <w:r>
        <w:rPr>
          <w:rFonts w:ascii="Times New Roman" w:hAnsi="Times New Roman" w:cs="Times New Roman"/>
          <w:szCs w:val="21"/>
        </w:rPr>
        <w:t>ed</w:t>
      </w:r>
      <w:r w:rsidRPr="00F717D3">
        <w:rPr>
          <w:rFonts w:ascii="Times New Roman" w:hAnsi="Times New Roman" w:cs="Times New Roman"/>
          <w:szCs w:val="21"/>
        </w:rPr>
        <w:t xml:space="preserve"> down-regulated DEGs.</w:t>
      </w:r>
      <w:r>
        <w:rPr>
          <w:rFonts w:ascii="Times New Roman" w:hAnsi="Times New Roman" w:cs="Times New Roman"/>
          <w:szCs w:val="21"/>
        </w:rPr>
        <w:t xml:space="preserve"> Gray points represented non-DEGs; B.</w:t>
      </w:r>
      <w:r w:rsidR="00853840">
        <w:rPr>
          <w:rFonts w:ascii="Times New Roman" w:hAnsi="Times New Roman" w:cs="Times New Roman"/>
          <w:szCs w:val="21"/>
        </w:rPr>
        <w:t xml:space="preserve"> </w:t>
      </w:r>
      <w:r w:rsidR="006C2478" w:rsidRPr="00F875D4">
        <w:rPr>
          <w:rFonts w:ascii="Times New Roman" w:hAnsi="Times New Roman" w:cs="Times New Roman"/>
          <w:szCs w:val="21"/>
        </w:rPr>
        <w:t>and E.</w:t>
      </w:r>
      <w:r w:rsidR="00F875D4"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szCs w:val="21"/>
        </w:rPr>
        <w:t>MA</w:t>
      </w:r>
      <w:r w:rsidRPr="00F717D3">
        <w:rPr>
          <w:rFonts w:ascii="Times New Roman" w:hAnsi="Times New Roman" w:cs="Times New Roman"/>
          <w:szCs w:val="21"/>
        </w:rPr>
        <w:t xml:space="preserve"> plot of DEGs.</w:t>
      </w:r>
      <w:r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r w:rsidRPr="00F717D3">
        <w:rPr>
          <w:rFonts w:ascii="Times New Roman" w:hAnsi="Times New Roman" w:cs="Times New Roman"/>
          <w:szCs w:val="21"/>
        </w:rPr>
        <w:t>X axis represent</w:t>
      </w:r>
      <w:r>
        <w:rPr>
          <w:rFonts w:ascii="Times New Roman" w:hAnsi="Times New Roman" w:cs="Times New Roman"/>
          <w:szCs w:val="21"/>
        </w:rPr>
        <w:t>ed</w:t>
      </w:r>
      <w:r w:rsidRPr="00F717D3">
        <w:rPr>
          <w:rFonts w:ascii="Times New Roman" w:hAnsi="Times New Roman" w:cs="Times New Roman"/>
          <w:szCs w:val="21"/>
        </w:rPr>
        <w:t xml:space="preserve"> value A (log</w:t>
      </w:r>
      <w:r w:rsidRPr="000E21AE">
        <w:rPr>
          <w:rFonts w:ascii="Times New Roman" w:hAnsi="Times New Roman" w:cs="Times New Roman"/>
          <w:szCs w:val="21"/>
          <w:vertAlign w:val="subscript"/>
        </w:rPr>
        <w:t>2</w:t>
      </w:r>
      <w:r w:rsidRPr="00F717D3">
        <w:rPr>
          <w:rFonts w:ascii="Times New Roman" w:hAnsi="Times New Roman" w:cs="Times New Roman"/>
          <w:szCs w:val="21"/>
        </w:rPr>
        <w:t xml:space="preserve"> transformed mean expression level). Y axis represent</w:t>
      </w:r>
      <w:r>
        <w:rPr>
          <w:rFonts w:ascii="Times New Roman" w:hAnsi="Times New Roman" w:cs="Times New Roman"/>
          <w:szCs w:val="21"/>
        </w:rPr>
        <w:t>ed</w:t>
      </w:r>
      <w:r w:rsidRPr="00F717D3">
        <w:rPr>
          <w:rFonts w:ascii="Times New Roman" w:hAnsi="Times New Roman" w:cs="Times New Roman"/>
          <w:szCs w:val="21"/>
        </w:rPr>
        <w:t xml:space="preserve"> value M (log</w:t>
      </w:r>
      <w:r w:rsidRPr="000E21AE">
        <w:rPr>
          <w:rFonts w:ascii="Times New Roman" w:hAnsi="Times New Roman" w:cs="Times New Roman"/>
          <w:szCs w:val="21"/>
          <w:vertAlign w:val="subscript"/>
        </w:rPr>
        <w:t>2</w:t>
      </w:r>
      <w:r w:rsidRPr="00F717D3">
        <w:rPr>
          <w:rFonts w:ascii="Times New Roman" w:hAnsi="Times New Roman" w:cs="Times New Roman"/>
          <w:szCs w:val="21"/>
        </w:rPr>
        <w:t xml:space="preserve"> transformed fold change). Red dots represent</w:t>
      </w:r>
      <w:r>
        <w:rPr>
          <w:rFonts w:ascii="Times New Roman" w:hAnsi="Times New Roman" w:cs="Times New Roman"/>
          <w:szCs w:val="21"/>
        </w:rPr>
        <w:t>ed</w:t>
      </w:r>
      <w:r w:rsidRPr="00F717D3">
        <w:rPr>
          <w:rFonts w:ascii="Times New Roman" w:hAnsi="Times New Roman" w:cs="Times New Roman"/>
          <w:szCs w:val="21"/>
        </w:rPr>
        <w:t xml:space="preserve"> up-regulated DEGs. Blue dots represent</w:t>
      </w:r>
      <w:r>
        <w:rPr>
          <w:rFonts w:ascii="Times New Roman" w:hAnsi="Times New Roman" w:cs="Times New Roman"/>
          <w:szCs w:val="21"/>
        </w:rPr>
        <w:t>ed</w:t>
      </w:r>
      <w:r w:rsidRPr="00F717D3">
        <w:rPr>
          <w:rFonts w:ascii="Times New Roman" w:hAnsi="Times New Roman" w:cs="Times New Roman"/>
          <w:szCs w:val="21"/>
        </w:rPr>
        <w:t xml:space="preserve"> down-regulated DEGs. Gray points represent</w:t>
      </w:r>
      <w:r>
        <w:rPr>
          <w:rFonts w:ascii="Times New Roman" w:hAnsi="Times New Roman" w:cs="Times New Roman"/>
          <w:szCs w:val="21"/>
        </w:rPr>
        <w:t>ed</w:t>
      </w:r>
      <w:r w:rsidRPr="00F717D3">
        <w:rPr>
          <w:rFonts w:ascii="Times New Roman" w:hAnsi="Times New Roman" w:cs="Times New Roman"/>
          <w:szCs w:val="21"/>
        </w:rPr>
        <w:t xml:space="preserve"> non-</w:t>
      </w:r>
      <w:r>
        <w:rPr>
          <w:rFonts w:ascii="Times New Roman" w:hAnsi="Times New Roman" w:cs="Times New Roman"/>
          <w:szCs w:val="21"/>
        </w:rPr>
        <w:t>DEGs; C.</w:t>
      </w:r>
      <w:r w:rsidR="006C2478" w:rsidRPr="00F875D4">
        <w:rPr>
          <w:rFonts w:ascii="Times New Roman" w:hAnsi="Times New Roman" w:cs="Times New Roman"/>
          <w:szCs w:val="21"/>
        </w:rPr>
        <w:t xml:space="preserve"> and F.</w:t>
      </w:r>
      <w:r>
        <w:rPr>
          <w:rFonts w:ascii="Times New Roman" w:hAnsi="Times New Roman" w:cs="Times New Roman"/>
          <w:szCs w:val="21"/>
        </w:rPr>
        <w:t xml:space="preserve"> </w:t>
      </w:r>
      <w:r w:rsidRPr="00F717D3">
        <w:rPr>
          <w:rFonts w:ascii="Times New Roman" w:hAnsi="Times New Roman" w:cs="Times New Roman"/>
          <w:szCs w:val="21"/>
        </w:rPr>
        <w:t>Scatter plot of DEGs.</w:t>
      </w:r>
      <w:r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r w:rsidRPr="00F717D3">
        <w:rPr>
          <w:rFonts w:ascii="Times New Roman" w:hAnsi="Times New Roman" w:cs="Times New Roman"/>
          <w:szCs w:val="21"/>
        </w:rPr>
        <w:t>X Y axis represents log transformed gene expression level, red color represent</w:t>
      </w:r>
      <w:r>
        <w:rPr>
          <w:rFonts w:ascii="Times New Roman" w:hAnsi="Times New Roman" w:cs="Times New Roman"/>
          <w:szCs w:val="21"/>
        </w:rPr>
        <w:t>ed</w:t>
      </w:r>
      <w:r w:rsidRPr="00F717D3">
        <w:rPr>
          <w:rFonts w:ascii="Times New Roman" w:hAnsi="Times New Roman" w:cs="Times New Roman"/>
          <w:szCs w:val="21"/>
        </w:rPr>
        <w:t xml:space="preserve"> the up-regulated genes, blue color represent</w:t>
      </w:r>
      <w:r>
        <w:rPr>
          <w:rFonts w:ascii="Times New Roman" w:hAnsi="Times New Roman" w:cs="Times New Roman"/>
          <w:szCs w:val="21"/>
        </w:rPr>
        <w:t>ed</w:t>
      </w:r>
      <w:r w:rsidRPr="00F717D3">
        <w:rPr>
          <w:rFonts w:ascii="Times New Roman" w:hAnsi="Times New Roman" w:cs="Times New Roman"/>
          <w:szCs w:val="21"/>
        </w:rPr>
        <w:t xml:space="preserve"> the down-regulated genes, </w:t>
      </w:r>
      <w:r w:rsidR="008A6CBE" w:rsidRPr="00F717D3">
        <w:rPr>
          <w:rFonts w:ascii="Times New Roman" w:hAnsi="Times New Roman" w:cs="Times New Roman"/>
          <w:szCs w:val="21"/>
        </w:rPr>
        <w:t>and gray</w:t>
      </w:r>
      <w:r w:rsidRPr="00F717D3">
        <w:rPr>
          <w:rFonts w:ascii="Times New Roman" w:hAnsi="Times New Roman" w:cs="Times New Roman"/>
          <w:szCs w:val="21"/>
        </w:rPr>
        <w:t xml:space="preserve"> color represent</w:t>
      </w:r>
      <w:r>
        <w:rPr>
          <w:rFonts w:ascii="Times New Roman" w:hAnsi="Times New Roman" w:cs="Times New Roman"/>
          <w:szCs w:val="21"/>
        </w:rPr>
        <w:t>ed</w:t>
      </w:r>
      <w:r w:rsidRPr="00F717D3">
        <w:rPr>
          <w:rFonts w:ascii="Times New Roman" w:hAnsi="Times New Roman" w:cs="Times New Roman"/>
          <w:szCs w:val="21"/>
        </w:rPr>
        <w:t xml:space="preserve"> the non-DEGs.</w:t>
      </w:r>
      <w:r w:rsidR="00B613EB">
        <w:rPr>
          <w:rFonts w:ascii="Times New Roman" w:hAnsi="Times New Roman" w:cs="Times New Roman"/>
          <w:szCs w:val="21"/>
        </w:rPr>
        <w:t xml:space="preserve"> </w:t>
      </w:r>
      <w:r w:rsidR="00B613EB">
        <w:rPr>
          <w:rFonts w:ascii="Times New Roman" w:hAnsi="Times New Roman" w:cs="Times New Roman" w:hint="eastAsia"/>
          <w:szCs w:val="21"/>
        </w:rPr>
        <w:t>A-C</w:t>
      </w:r>
      <w:r w:rsidR="006C2478" w:rsidRPr="006C2478">
        <w:rPr>
          <w:rFonts w:ascii="Times New Roman" w:hAnsi="Times New Roman" w:cs="Times New Roman"/>
          <w:szCs w:val="21"/>
        </w:rPr>
        <w:t xml:space="preserve"> </w:t>
      </w:r>
      <w:r w:rsidR="006C2478">
        <w:rPr>
          <w:rFonts w:ascii="Times New Roman" w:hAnsi="Times New Roman" w:cs="Times New Roman"/>
          <w:szCs w:val="21"/>
        </w:rPr>
        <w:t xml:space="preserve">showed the data </w:t>
      </w:r>
      <w:r w:rsidR="00F875D4">
        <w:rPr>
          <w:rFonts w:ascii="Times New Roman" w:hAnsi="Times New Roman" w:cs="Times New Roman"/>
          <w:szCs w:val="21"/>
        </w:rPr>
        <w:t>from</w:t>
      </w:r>
      <w:r w:rsidR="006C2478">
        <w:rPr>
          <w:rFonts w:ascii="Times New Roman" w:hAnsi="Times New Roman" w:cs="Times New Roman"/>
          <w:szCs w:val="21"/>
        </w:rPr>
        <w:t xml:space="preserve"> </w:t>
      </w:r>
      <w:proofErr w:type="spellStart"/>
      <w:r w:rsidR="006C2478">
        <w:rPr>
          <w:rFonts w:ascii="Times New Roman" w:hAnsi="Times New Roman" w:cs="Times New Roman"/>
          <w:szCs w:val="21"/>
        </w:rPr>
        <w:t>Mock_</w:t>
      </w:r>
      <w:r w:rsidR="006C2478" w:rsidRPr="006C2478">
        <w:rPr>
          <w:rFonts w:ascii="Times New Roman" w:hAnsi="Times New Roman" w:cs="Times New Roman"/>
          <w:i/>
          <w:szCs w:val="21"/>
        </w:rPr>
        <w:t>B</w:t>
      </w:r>
      <w:proofErr w:type="spellEnd"/>
      <w:r w:rsidR="006C2478" w:rsidRPr="006C2478">
        <w:rPr>
          <w:rFonts w:ascii="Times New Roman" w:hAnsi="Times New Roman" w:cs="Times New Roman"/>
          <w:i/>
          <w:szCs w:val="21"/>
        </w:rPr>
        <w:t>. cinerea</w:t>
      </w:r>
      <w:r w:rsidR="006C2478">
        <w:rPr>
          <w:rFonts w:ascii="Times New Roman" w:hAnsi="Times New Roman" w:cs="Times New Roman"/>
          <w:szCs w:val="21"/>
        </w:rPr>
        <w:t>_0 h-vs-AR156_</w:t>
      </w:r>
      <w:r w:rsidR="006C2478" w:rsidRPr="006C2478">
        <w:rPr>
          <w:rFonts w:ascii="Times New Roman" w:hAnsi="Times New Roman" w:cs="Times New Roman"/>
          <w:i/>
          <w:szCs w:val="21"/>
        </w:rPr>
        <w:t>B. cinerea</w:t>
      </w:r>
      <w:r w:rsidR="006C2478">
        <w:rPr>
          <w:rFonts w:ascii="Times New Roman" w:hAnsi="Times New Roman" w:cs="Times New Roman"/>
          <w:szCs w:val="21"/>
        </w:rPr>
        <w:t>_0 h</w:t>
      </w:r>
      <w:r w:rsidR="00BB301B" w:rsidRPr="00BB301B">
        <w:rPr>
          <w:rFonts w:ascii="Times New Roman" w:hAnsi="Times New Roman" w:cs="Times New Roman"/>
          <w:szCs w:val="21"/>
        </w:rPr>
        <w:t xml:space="preserve"> </w:t>
      </w:r>
      <w:r w:rsidR="00BB301B">
        <w:rPr>
          <w:rFonts w:ascii="Times New Roman" w:hAnsi="Times New Roman" w:cs="Times New Roman"/>
          <w:szCs w:val="21"/>
        </w:rPr>
        <w:t>treatment</w:t>
      </w:r>
      <w:r w:rsidR="006C2478">
        <w:rPr>
          <w:rFonts w:ascii="Times New Roman" w:hAnsi="Times New Roman" w:cs="Times New Roman"/>
          <w:szCs w:val="21"/>
        </w:rPr>
        <w:t>, and</w:t>
      </w:r>
      <w:r w:rsidR="006C2478" w:rsidRPr="006C2478">
        <w:rPr>
          <w:rFonts w:ascii="Times New Roman" w:hAnsi="Times New Roman" w:cs="Times New Roman" w:hint="eastAsia"/>
          <w:szCs w:val="21"/>
        </w:rPr>
        <w:t xml:space="preserve"> </w:t>
      </w:r>
      <w:r w:rsidR="006C2478">
        <w:rPr>
          <w:rFonts w:ascii="Times New Roman" w:hAnsi="Times New Roman" w:cs="Times New Roman"/>
          <w:szCs w:val="21"/>
        </w:rPr>
        <w:t>D</w:t>
      </w:r>
      <w:r w:rsidR="006C2478">
        <w:rPr>
          <w:rFonts w:ascii="Times New Roman" w:hAnsi="Times New Roman" w:cs="Times New Roman" w:hint="eastAsia"/>
          <w:szCs w:val="21"/>
        </w:rPr>
        <w:t>-</w:t>
      </w:r>
      <w:r w:rsidR="006C2478">
        <w:rPr>
          <w:rFonts w:ascii="Times New Roman" w:hAnsi="Times New Roman" w:cs="Times New Roman"/>
          <w:szCs w:val="21"/>
        </w:rPr>
        <w:t>F</w:t>
      </w:r>
      <w:r w:rsidR="006C2478" w:rsidRPr="006C2478">
        <w:rPr>
          <w:rFonts w:ascii="Times New Roman" w:hAnsi="Times New Roman" w:cs="Times New Roman"/>
          <w:szCs w:val="21"/>
        </w:rPr>
        <w:t xml:space="preserve"> </w:t>
      </w:r>
      <w:r w:rsidR="006C2478">
        <w:rPr>
          <w:rFonts w:ascii="Times New Roman" w:hAnsi="Times New Roman" w:cs="Times New Roman"/>
          <w:szCs w:val="21"/>
        </w:rPr>
        <w:t xml:space="preserve">showed the data </w:t>
      </w:r>
      <w:r w:rsidR="00F875D4">
        <w:rPr>
          <w:rFonts w:ascii="Times New Roman" w:hAnsi="Times New Roman" w:cs="Times New Roman"/>
          <w:szCs w:val="21"/>
        </w:rPr>
        <w:t>from</w:t>
      </w:r>
      <w:r w:rsidR="006C2478">
        <w:rPr>
          <w:rFonts w:ascii="Times New Roman" w:hAnsi="Times New Roman" w:cs="Times New Roman"/>
          <w:szCs w:val="21"/>
        </w:rPr>
        <w:t xml:space="preserve"> </w:t>
      </w:r>
      <w:proofErr w:type="spellStart"/>
      <w:r w:rsidR="006C2478">
        <w:rPr>
          <w:rFonts w:ascii="Times New Roman" w:hAnsi="Times New Roman" w:cs="Times New Roman"/>
          <w:szCs w:val="21"/>
        </w:rPr>
        <w:t>Mock_</w:t>
      </w:r>
      <w:r w:rsidR="006C2478" w:rsidRPr="006C2478">
        <w:rPr>
          <w:rFonts w:ascii="Times New Roman" w:hAnsi="Times New Roman" w:cs="Times New Roman"/>
          <w:i/>
          <w:szCs w:val="21"/>
        </w:rPr>
        <w:t>B</w:t>
      </w:r>
      <w:proofErr w:type="spellEnd"/>
      <w:r w:rsidR="006C2478" w:rsidRPr="006C2478">
        <w:rPr>
          <w:rFonts w:ascii="Times New Roman" w:hAnsi="Times New Roman" w:cs="Times New Roman"/>
          <w:i/>
          <w:szCs w:val="21"/>
        </w:rPr>
        <w:t>. cinerea</w:t>
      </w:r>
      <w:r w:rsidR="006C2478">
        <w:rPr>
          <w:rFonts w:ascii="Times New Roman" w:hAnsi="Times New Roman" w:cs="Times New Roman"/>
          <w:szCs w:val="21"/>
        </w:rPr>
        <w:t>_</w:t>
      </w:r>
      <w:r w:rsidR="00F875D4">
        <w:rPr>
          <w:rFonts w:ascii="Times New Roman" w:hAnsi="Times New Roman" w:cs="Times New Roman"/>
          <w:szCs w:val="21"/>
        </w:rPr>
        <w:t>24</w:t>
      </w:r>
      <w:r w:rsidR="006C2478">
        <w:rPr>
          <w:rFonts w:ascii="Times New Roman" w:hAnsi="Times New Roman" w:cs="Times New Roman"/>
          <w:szCs w:val="21"/>
        </w:rPr>
        <w:t xml:space="preserve"> h-vs-AR156_</w:t>
      </w:r>
      <w:r w:rsidR="006C2478" w:rsidRPr="006C2478">
        <w:rPr>
          <w:rFonts w:ascii="Times New Roman" w:hAnsi="Times New Roman" w:cs="Times New Roman"/>
          <w:i/>
          <w:szCs w:val="21"/>
        </w:rPr>
        <w:t>B. cinerea</w:t>
      </w:r>
      <w:r w:rsidR="006C2478">
        <w:rPr>
          <w:rFonts w:ascii="Times New Roman" w:hAnsi="Times New Roman" w:cs="Times New Roman"/>
          <w:szCs w:val="21"/>
        </w:rPr>
        <w:t>_</w:t>
      </w:r>
      <w:r w:rsidR="00F875D4">
        <w:rPr>
          <w:rFonts w:ascii="Times New Roman" w:hAnsi="Times New Roman" w:cs="Times New Roman"/>
          <w:szCs w:val="21"/>
        </w:rPr>
        <w:t>24</w:t>
      </w:r>
      <w:r w:rsidR="006C2478">
        <w:rPr>
          <w:rFonts w:ascii="Times New Roman" w:hAnsi="Times New Roman" w:cs="Times New Roman"/>
          <w:szCs w:val="21"/>
        </w:rPr>
        <w:t xml:space="preserve"> h</w:t>
      </w:r>
      <w:r w:rsidR="00BB301B" w:rsidRPr="00BB301B">
        <w:rPr>
          <w:rFonts w:ascii="Times New Roman" w:hAnsi="Times New Roman" w:cs="Times New Roman"/>
          <w:szCs w:val="21"/>
        </w:rPr>
        <w:t xml:space="preserve"> </w:t>
      </w:r>
      <w:r w:rsidR="00BB301B">
        <w:rPr>
          <w:rFonts w:ascii="Times New Roman" w:hAnsi="Times New Roman" w:cs="Times New Roman"/>
          <w:szCs w:val="21"/>
        </w:rPr>
        <w:t>treatment</w:t>
      </w:r>
      <w:r w:rsidR="006C2478">
        <w:rPr>
          <w:rFonts w:ascii="Times New Roman" w:hAnsi="Times New Roman" w:cs="Times New Roman"/>
          <w:szCs w:val="21"/>
        </w:rPr>
        <w:t>.</w:t>
      </w:r>
    </w:p>
    <w:p w14:paraId="7D09833F" w14:textId="77777777" w:rsidR="008D6AC4" w:rsidRPr="00F717D3" w:rsidRDefault="008D6AC4" w:rsidP="008D6AC4"/>
    <w:p w14:paraId="70FD0397" w14:textId="77777777" w:rsidR="008D6AC4" w:rsidRPr="0077274A" w:rsidRDefault="008D6AC4" w:rsidP="008D6AC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47696A94" w14:textId="3D40196B" w:rsidR="008D6AC4" w:rsidRPr="0077274A" w:rsidRDefault="008D6AC4" w:rsidP="008D6AC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322A8F3A" w14:textId="14E5CB6D" w:rsidR="008D6AC4" w:rsidRPr="0077274A" w:rsidRDefault="008D6AC4" w:rsidP="008D6AC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3BEC8A75" wp14:editId="7C888217">
            <wp:extent cx="5254625" cy="4726305"/>
            <wp:effectExtent l="0" t="0" r="3175" b="0"/>
            <wp:docPr id="2" name="图片 2" descr="Fig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ig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625" cy="472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56748" w14:textId="2D193E83" w:rsidR="008D6AC4" w:rsidRPr="0077274A" w:rsidRDefault="008A4ADB" w:rsidP="008D6AC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A4ADB">
        <w:rPr>
          <w:rFonts w:ascii="Times New Roman" w:hAnsi="Times New Roman" w:cs="Times New Roman"/>
          <w:b/>
          <w:sz w:val="24"/>
          <w:szCs w:val="24"/>
        </w:rPr>
        <w:t xml:space="preserve">Supplementary Figure </w:t>
      </w:r>
      <w:r w:rsidR="008D6AC4">
        <w:rPr>
          <w:rFonts w:ascii="Times New Roman" w:hAnsi="Times New Roman" w:cs="Times New Roman"/>
          <w:b/>
          <w:sz w:val="24"/>
          <w:szCs w:val="24"/>
        </w:rPr>
        <w:t>5</w:t>
      </w:r>
      <w:r w:rsidR="008D6AC4" w:rsidRPr="0077274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D6AC4" w:rsidRPr="009875F3">
        <w:rPr>
          <w:rFonts w:ascii="Times New Roman" w:hAnsi="Times New Roman" w:cs="Times New Roman"/>
          <w:b/>
          <w:sz w:val="24"/>
          <w:szCs w:val="24"/>
        </w:rPr>
        <w:t xml:space="preserve">Gene Ontology </w:t>
      </w:r>
      <w:r w:rsidR="008D6AC4">
        <w:rPr>
          <w:rFonts w:ascii="Times New Roman" w:hAnsi="Times New Roman" w:cs="Times New Roman"/>
          <w:b/>
          <w:sz w:val="24"/>
          <w:szCs w:val="24"/>
        </w:rPr>
        <w:t>(GO) a</w:t>
      </w:r>
      <w:r w:rsidR="008D6AC4" w:rsidRPr="009875F3">
        <w:rPr>
          <w:rFonts w:ascii="Times New Roman" w:hAnsi="Times New Roman" w:cs="Times New Roman"/>
          <w:b/>
          <w:sz w:val="24"/>
          <w:szCs w:val="24"/>
        </w:rPr>
        <w:t>nalysis</w:t>
      </w:r>
      <w:r w:rsidR="008D6A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D6AC4" w:rsidRPr="009875F3">
        <w:rPr>
          <w:rFonts w:ascii="Times New Roman" w:hAnsi="Times New Roman" w:cs="Times New Roman"/>
          <w:b/>
          <w:sz w:val="24"/>
          <w:szCs w:val="24"/>
        </w:rPr>
        <w:t>of up-regulated and down-regulated genes.</w:t>
      </w:r>
    </w:p>
    <w:p w14:paraId="2C6B1BEB" w14:textId="1971C931" w:rsidR="008D6AC4" w:rsidRPr="006C2478" w:rsidRDefault="008D6AC4" w:rsidP="008D6AC4">
      <w:pPr>
        <w:spacing w:line="360" w:lineRule="auto"/>
        <w:rPr>
          <w:rFonts w:ascii="Times New Roman" w:hAnsi="Times New Roman" w:cs="Times New Roman"/>
        </w:rPr>
      </w:pPr>
      <w:r w:rsidRPr="009875F3">
        <w:rPr>
          <w:rFonts w:ascii="Times New Roman" w:hAnsi="Times New Roman" w:cs="Times New Roman"/>
        </w:rPr>
        <w:t xml:space="preserve">Note: </w:t>
      </w:r>
      <w:r>
        <w:rPr>
          <w:rFonts w:ascii="Times New Roman" w:hAnsi="Times New Roman" w:cs="Times New Roman"/>
        </w:rPr>
        <w:t>A.</w:t>
      </w:r>
      <w:r w:rsidR="006C2478">
        <w:rPr>
          <w:rFonts w:ascii="Times New Roman" w:hAnsi="Times New Roman" w:cs="Times New Roman"/>
        </w:rPr>
        <w:t xml:space="preserve"> and C.</w:t>
      </w:r>
      <w:r>
        <w:rPr>
          <w:rFonts w:ascii="Times New Roman" w:hAnsi="Times New Roman" w:cs="Times New Roman"/>
        </w:rPr>
        <w:t xml:space="preserve"> </w:t>
      </w:r>
      <w:r w:rsidRPr="009875F3">
        <w:rPr>
          <w:rFonts w:ascii="Times New Roman" w:hAnsi="Times New Roman" w:cs="Times New Roman"/>
        </w:rPr>
        <w:t xml:space="preserve">GO </w:t>
      </w:r>
      <w:r>
        <w:rPr>
          <w:rFonts w:ascii="Times New Roman" w:hAnsi="Times New Roman" w:cs="Times New Roman"/>
        </w:rPr>
        <w:t>classificatio</w:t>
      </w:r>
      <w:r w:rsidRPr="009875F3">
        <w:rPr>
          <w:rFonts w:ascii="Times New Roman" w:hAnsi="Times New Roman" w:cs="Times New Roman"/>
          <w:szCs w:val="21"/>
        </w:rPr>
        <w:t xml:space="preserve">n of up-regulated and down-regulated genes </w:t>
      </w:r>
      <w:r w:rsidRPr="009875F3">
        <w:rPr>
          <w:rFonts w:ascii="Times New Roman" w:hAnsi="Times New Roman" w:cs="Times New Roman"/>
        </w:rPr>
        <w:t>in the comparisons of</w:t>
      </w:r>
      <w:r w:rsidRPr="009875F3">
        <w:rPr>
          <w:rFonts w:ascii="Times New Roman" w:hAnsi="Times New Roman" w:cs="Times New Roman"/>
          <w:i/>
        </w:rPr>
        <w:t xml:space="preserve"> B. cereus</w:t>
      </w:r>
      <w:r>
        <w:rPr>
          <w:rFonts w:ascii="Times New Roman" w:hAnsi="Times New Roman" w:cs="Times New Roman"/>
        </w:rPr>
        <w:t xml:space="preserve"> AR156 pretreated or </w:t>
      </w:r>
      <w:r w:rsidRPr="009875F3">
        <w:rPr>
          <w:rFonts w:ascii="Times New Roman" w:hAnsi="Times New Roman" w:cs="Times New Roman"/>
        </w:rPr>
        <w:t xml:space="preserve">mock treated </w:t>
      </w:r>
      <w:r>
        <w:rPr>
          <w:rFonts w:ascii="Times New Roman" w:hAnsi="Times New Roman" w:cs="Times New Roman"/>
        </w:rPr>
        <w:t>strawberry fruit</w:t>
      </w:r>
      <w:r w:rsidRPr="009875F3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 xml:space="preserve">then </w:t>
      </w:r>
      <w:r w:rsidRPr="009875F3">
        <w:rPr>
          <w:rFonts w:ascii="Times New Roman" w:hAnsi="Times New Roman" w:cs="Times New Roman"/>
        </w:rPr>
        <w:t>both</w:t>
      </w:r>
      <w:r>
        <w:rPr>
          <w:rFonts w:ascii="Times New Roman" w:hAnsi="Times New Roman" w:cs="Times New Roman"/>
        </w:rPr>
        <w:t xml:space="preserve"> </w:t>
      </w:r>
      <w:r w:rsidRPr="009875F3">
        <w:rPr>
          <w:rFonts w:ascii="Times New Roman" w:hAnsi="Times New Roman" w:cs="Times New Roman"/>
        </w:rPr>
        <w:t xml:space="preserve">challenged with </w:t>
      </w:r>
      <w:r w:rsidRPr="009875F3">
        <w:rPr>
          <w:rFonts w:ascii="Times New Roman" w:hAnsi="Times New Roman" w:cs="Times New Roman"/>
          <w:i/>
          <w:szCs w:val="21"/>
        </w:rPr>
        <w:t>B. cinerea</w:t>
      </w:r>
      <w:r w:rsidRPr="009875F3">
        <w:rPr>
          <w:rFonts w:ascii="Times New Roman" w:hAnsi="Times New Roman" w:cs="Times New Roman"/>
        </w:rPr>
        <w:t xml:space="preserve"> at different time points. X axis represent</w:t>
      </w:r>
      <w:r>
        <w:rPr>
          <w:rFonts w:ascii="Times New Roman" w:hAnsi="Times New Roman" w:cs="Times New Roman"/>
        </w:rPr>
        <w:t>ed</w:t>
      </w:r>
      <w:r w:rsidRPr="009875F3">
        <w:rPr>
          <w:rFonts w:ascii="Times New Roman" w:hAnsi="Times New Roman" w:cs="Times New Roman"/>
        </w:rPr>
        <w:t xml:space="preserve"> number of DEG</w:t>
      </w:r>
      <w:r>
        <w:rPr>
          <w:rFonts w:ascii="Times New Roman" w:hAnsi="Times New Roman" w:cs="Times New Roman"/>
        </w:rPr>
        <w:t>s</w:t>
      </w:r>
      <w:r w:rsidRPr="009875F3">
        <w:rPr>
          <w:rFonts w:ascii="Times New Roman" w:hAnsi="Times New Roman" w:cs="Times New Roman"/>
        </w:rPr>
        <w:t>. Y axis represent</w:t>
      </w:r>
      <w:r>
        <w:rPr>
          <w:rFonts w:ascii="Times New Roman" w:hAnsi="Times New Roman" w:cs="Times New Roman"/>
        </w:rPr>
        <w:t>ed</w:t>
      </w:r>
      <w:r w:rsidRPr="009875F3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terms</w:t>
      </w:r>
      <w:r w:rsidRPr="009875F3">
        <w:rPr>
          <w:rFonts w:ascii="Times New Roman" w:hAnsi="Times New Roman" w:cs="Times New Roman"/>
        </w:rPr>
        <w:t xml:space="preserve"> classification of </w:t>
      </w:r>
      <w:r>
        <w:rPr>
          <w:rFonts w:ascii="Times New Roman" w:hAnsi="Times New Roman" w:cs="Times New Roman"/>
        </w:rPr>
        <w:t>GO</w:t>
      </w:r>
      <w:r w:rsidRPr="009875F3">
        <w:rPr>
          <w:rFonts w:ascii="Times New Roman" w:hAnsi="Times New Roman" w:cs="Times New Roman"/>
        </w:rPr>
        <w:t>. Th</w:t>
      </w:r>
      <w:r>
        <w:rPr>
          <w:rFonts w:ascii="Times New Roman" w:hAnsi="Times New Roman" w:cs="Times New Roman"/>
        </w:rPr>
        <w:t>ere were three branches for GO terms</w:t>
      </w:r>
      <w:r w:rsidRPr="009875F3">
        <w:rPr>
          <w:rFonts w:ascii="Times New Roman" w:hAnsi="Times New Roman" w:cs="Times New Roman"/>
        </w:rPr>
        <w:t xml:space="preserve">: </w:t>
      </w:r>
      <w:r>
        <w:rPr>
          <w:rFonts w:ascii="Times New Roman" w:hAnsi="Times New Roman" w:cs="Times New Roman"/>
        </w:rPr>
        <w:t>biological process, cellular component, and molecular function; B.</w:t>
      </w:r>
      <w:r w:rsidR="006C2478">
        <w:rPr>
          <w:rFonts w:ascii="Times New Roman" w:hAnsi="Times New Roman" w:cs="Times New Roman"/>
        </w:rPr>
        <w:t xml:space="preserve"> and D.</w:t>
      </w:r>
      <w:r>
        <w:rPr>
          <w:rFonts w:ascii="Times New Roman" w:hAnsi="Times New Roman" w:cs="Times New Roman"/>
        </w:rPr>
        <w:t xml:space="preserve"> </w:t>
      </w:r>
      <w:r w:rsidRPr="009875F3">
        <w:rPr>
          <w:rFonts w:ascii="Times New Roman" w:hAnsi="Times New Roman" w:cs="Times New Roman"/>
        </w:rPr>
        <w:t xml:space="preserve">GO </w:t>
      </w:r>
      <w:r>
        <w:rPr>
          <w:rFonts w:ascii="Times New Roman" w:hAnsi="Times New Roman" w:cs="Times New Roman"/>
        </w:rPr>
        <w:t>terms enrichment</w:t>
      </w:r>
      <w:r w:rsidRPr="009875F3">
        <w:rPr>
          <w:rFonts w:ascii="Times New Roman" w:hAnsi="Times New Roman" w:cs="Times New Roman"/>
          <w:szCs w:val="21"/>
        </w:rPr>
        <w:t xml:space="preserve"> of </w:t>
      </w:r>
      <w:r w:rsidRPr="009875F3">
        <w:rPr>
          <w:rFonts w:ascii="Times New Roman" w:hAnsi="Times New Roman" w:cs="Times New Roman"/>
        </w:rPr>
        <w:t>DEG</w:t>
      </w:r>
      <w:r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 w:hint="eastAsia"/>
        </w:rPr>
        <w:t xml:space="preserve">. </w:t>
      </w:r>
      <w:r w:rsidRPr="009875F3">
        <w:rPr>
          <w:rFonts w:ascii="Times New Roman" w:hAnsi="Times New Roman" w:cs="Times New Roman"/>
        </w:rPr>
        <w:t>X axis represent</w:t>
      </w:r>
      <w:r>
        <w:rPr>
          <w:rFonts w:ascii="Times New Roman" w:hAnsi="Times New Roman" w:cs="Times New Roman"/>
        </w:rPr>
        <w:t>ed</w:t>
      </w:r>
      <w:r w:rsidRPr="009875F3">
        <w:rPr>
          <w:rFonts w:ascii="Times New Roman" w:hAnsi="Times New Roman" w:cs="Times New Roman"/>
        </w:rPr>
        <w:t xml:space="preserve"> enrichment factor. Y axis represent</w:t>
      </w:r>
      <w:r>
        <w:rPr>
          <w:rFonts w:ascii="Times New Roman" w:hAnsi="Times New Roman" w:cs="Times New Roman"/>
        </w:rPr>
        <w:t>ed</w:t>
      </w:r>
      <w:r w:rsidRPr="009875F3">
        <w:rPr>
          <w:rFonts w:ascii="Times New Roman" w:hAnsi="Times New Roman" w:cs="Times New Roman"/>
        </w:rPr>
        <w:t xml:space="preserve"> GO </w:t>
      </w:r>
      <w:r>
        <w:rPr>
          <w:rFonts w:ascii="Times New Roman" w:hAnsi="Times New Roman" w:cs="Times New Roman"/>
        </w:rPr>
        <w:t>terms</w:t>
      </w:r>
      <w:r w:rsidRPr="009875F3">
        <w:rPr>
          <w:rFonts w:ascii="Times New Roman" w:hAnsi="Times New Roman" w:cs="Times New Roman"/>
        </w:rPr>
        <w:t>. The color indicate</w:t>
      </w:r>
      <w:r>
        <w:rPr>
          <w:rFonts w:ascii="Times New Roman" w:hAnsi="Times New Roman" w:cs="Times New Roman"/>
        </w:rPr>
        <w:t>d the q-value (high: white, low:</w:t>
      </w:r>
      <w:r>
        <w:rPr>
          <w:rFonts w:ascii="Times New Roman" w:hAnsi="Times New Roman" w:cs="Times New Roman" w:hint="eastAsia"/>
        </w:rPr>
        <w:t xml:space="preserve"> </w:t>
      </w:r>
      <w:r w:rsidRPr="009875F3">
        <w:rPr>
          <w:rFonts w:ascii="Times New Roman" w:hAnsi="Times New Roman" w:cs="Times New Roman"/>
        </w:rPr>
        <w:t>blue), the lower q-value indicate</w:t>
      </w:r>
      <w:r>
        <w:rPr>
          <w:rFonts w:ascii="Times New Roman" w:hAnsi="Times New Roman" w:cs="Times New Roman"/>
        </w:rPr>
        <w:t>d</w:t>
      </w:r>
      <w:r w:rsidRPr="009875F3">
        <w:rPr>
          <w:rFonts w:ascii="Times New Roman" w:hAnsi="Times New Roman" w:cs="Times New Roman"/>
        </w:rPr>
        <w:t xml:space="preserve"> the more significant enrichment. Point size indicate</w:t>
      </w:r>
      <w:r>
        <w:rPr>
          <w:rFonts w:ascii="Times New Roman" w:hAnsi="Times New Roman" w:cs="Times New Roman"/>
        </w:rPr>
        <w:t>d</w:t>
      </w:r>
      <w:r w:rsidRPr="009875F3">
        <w:rPr>
          <w:rFonts w:ascii="Times New Roman" w:hAnsi="Times New Roman" w:cs="Times New Roman"/>
        </w:rPr>
        <w:t xml:space="preserve"> DE</w:t>
      </w:r>
      <w:r>
        <w:rPr>
          <w:rFonts w:ascii="Times New Roman" w:hAnsi="Times New Roman" w:cs="Times New Roman"/>
        </w:rPr>
        <w:t>Gs number (The bigger dots refer</w:t>
      </w:r>
      <w:r>
        <w:rPr>
          <w:rFonts w:ascii="Times New Roman" w:hAnsi="Times New Roman" w:cs="Times New Roman" w:hint="eastAsia"/>
        </w:rPr>
        <w:t xml:space="preserve"> </w:t>
      </w:r>
      <w:r w:rsidRPr="009875F3">
        <w:rPr>
          <w:rFonts w:ascii="Times New Roman" w:hAnsi="Times New Roman" w:cs="Times New Roman"/>
        </w:rPr>
        <w:t xml:space="preserve">to larger amount). Rich </w:t>
      </w:r>
      <w:r>
        <w:rPr>
          <w:rFonts w:ascii="Times New Roman" w:hAnsi="Times New Roman" w:cs="Times New Roman"/>
        </w:rPr>
        <w:t>f</w:t>
      </w:r>
      <w:r w:rsidRPr="009875F3">
        <w:rPr>
          <w:rFonts w:ascii="Times New Roman" w:hAnsi="Times New Roman" w:cs="Times New Roman"/>
        </w:rPr>
        <w:t>actor refer</w:t>
      </w:r>
      <w:r>
        <w:rPr>
          <w:rFonts w:ascii="Times New Roman" w:hAnsi="Times New Roman" w:cs="Times New Roman"/>
        </w:rPr>
        <w:t>red</w:t>
      </w:r>
      <w:r w:rsidRPr="009875F3">
        <w:rPr>
          <w:rFonts w:ascii="Times New Roman" w:hAnsi="Times New Roman" w:cs="Times New Roman"/>
        </w:rPr>
        <w:t xml:space="preserve"> to the value of enrichment factor, which </w:t>
      </w:r>
      <w:r>
        <w:rPr>
          <w:rFonts w:ascii="Times New Roman" w:hAnsi="Times New Roman" w:cs="Times New Roman"/>
        </w:rPr>
        <w:t>was</w:t>
      </w:r>
      <w:r w:rsidRPr="009875F3">
        <w:rPr>
          <w:rFonts w:ascii="Times New Roman" w:hAnsi="Times New Roman" w:cs="Times New Roman"/>
        </w:rPr>
        <w:t xml:space="preserve"> the quotient </w:t>
      </w:r>
      <w:r>
        <w:rPr>
          <w:rFonts w:ascii="Times New Roman" w:hAnsi="Times New Roman" w:cs="Times New Roman"/>
        </w:rPr>
        <w:t>of foreground value (the number</w:t>
      </w:r>
      <w:r>
        <w:rPr>
          <w:rFonts w:ascii="Times New Roman" w:hAnsi="Times New Roman" w:cs="Times New Roman" w:hint="eastAsia"/>
        </w:rPr>
        <w:t xml:space="preserve"> </w:t>
      </w:r>
      <w:r w:rsidRPr="009875F3">
        <w:rPr>
          <w:rFonts w:ascii="Times New Roman" w:hAnsi="Times New Roman" w:cs="Times New Roman"/>
        </w:rPr>
        <w:t>of DEGs) and background value (total Gene amount). The larger the value, the more significant enrichment.</w:t>
      </w:r>
      <w:r w:rsidR="006C2478" w:rsidRPr="006C2478">
        <w:rPr>
          <w:rFonts w:ascii="Times New Roman" w:hAnsi="Times New Roman" w:cs="Times New Roman" w:hint="eastAsia"/>
          <w:szCs w:val="21"/>
        </w:rPr>
        <w:t xml:space="preserve"> </w:t>
      </w:r>
      <w:r w:rsidR="006C2478">
        <w:rPr>
          <w:rFonts w:ascii="Times New Roman" w:hAnsi="Times New Roman" w:cs="Times New Roman" w:hint="eastAsia"/>
          <w:szCs w:val="21"/>
        </w:rPr>
        <w:t>A</w:t>
      </w:r>
      <w:r w:rsidR="006C2478">
        <w:rPr>
          <w:rFonts w:ascii="Times New Roman" w:hAnsi="Times New Roman" w:cs="Times New Roman"/>
          <w:szCs w:val="21"/>
        </w:rPr>
        <w:t>-B</w:t>
      </w:r>
      <w:r w:rsidR="006C2478" w:rsidRPr="006C2478">
        <w:rPr>
          <w:rFonts w:ascii="Times New Roman" w:hAnsi="Times New Roman" w:cs="Times New Roman"/>
          <w:szCs w:val="21"/>
        </w:rPr>
        <w:t xml:space="preserve"> </w:t>
      </w:r>
      <w:r w:rsidR="006C2478">
        <w:rPr>
          <w:rFonts w:ascii="Times New Roman" w:hAnsi="Times New Roman" w:cs="Times New Roman"/>
          <w:szCs w:val="21"/>
        </w:rPr>
        <w:t xml:space="preserve">showed the data </w:t>
      </w:r>
      <w:r w:rsidR="00F875D4">
        <w:rPr>
          <w:rFonts w:ascii="Times New Roman" w:hAnsi="Times New Roman" w:cs="Times New Roman"/>
          <w:szCs w:val="21"/>
        </w:rPr>
        <w:t>from</w:t>
      </w:r>
      <w:r w:rsidR="006C2478">
        <w:rPr>
          <w:rFonts w:ascii="Times New Roman" w:hAnsi="Times New Roman" w:cs="Times New Roman"/>
          <w:szCs w:val="21"/>
        </w:rPr>
        <w:t xml:space="preserve"> </w:t>
      </w:r>
      <w:proofErr w:type="spellStart"/>
      <w:r w:rsidR="006C2478">
        <w:rPr>
          <w:rFonts w:ascii="Times New Roman" w:hAnsi="Times New Roman" w:cs="Times New Roman"/>
          <w:szCs w:val="21"/>
        </w:rPr>
        <w:t>Mock_</w:t>
      </w:r>
      <w:r w:rsidR="006C2478" w:rsidRPr="006C2478">
        <w:rPr>
          <w:rFonts w:ascii="Times New Roman" w:hAnsi="Times New Roman" w:cs="Times New Roman"/>
          <w:i/>
          <w:szCs w:val="21"/>
        </w:rPr>
        <w:t>B</w:t>
      </w:r>
      <w:proofErr w:type="spellEnd"/>
      <w:r w:rsidR="006C2478" w:rsidRPr="006C2478">
        <w:rPr>
          <w:rFonts w:ascii="Times New Roman" w:hAnsi="Times New Roman" w:cs="Times New Roman"/>
          <w:i/>
          <w:szCs w:val="21"/>
        </w:rPr>
        <w:t>. cinerea</w:t>
      </w:r>
      <w:r w:rsidR="006C2478">
        <w:rPr>
          <w:rFonts w:ascii="Times New Roman" w:hAnsi="Times New Roman" w:cs="Times New Roman"/>
          <w:szCs w:val="21"/>
        </w:rPr>
        <w:t>_0 h-vs-AR156_</w:t>
      </w:r>
      <w:r w:rsidR="006C2478" w:rsidRPr="006C2478">
        <w:rPr>
          <w:rFonts w:ascii="Times New Roman" w:hAnsi="Times New Roman" w:cs="Times New Roman"/>
          <w:i/>
          <w:szCs w:val="21"/>
        </w:rPr>
        <w:t>B. cinerea</w:t>
      </w:r>
      <w:r w:rsidR="006C2478">
        <w:rPr>
          <w:rFonts w:ascii="Times New Roman" w:hAnsi="Times New Roman" w:cs="Times New Roman"/>
          <w:szCs w:val="21"/>
        </w:rPr>
        <w:t>_0 h</w:t>
      </w:r>
      <w:r w:rsidR="00BB301B" w:rsidRPr="00BB301B">
        <w:rPr>
          <w:rFonts w:ascii="Times New Roman" w:hAnsi="Times New Roman" w:cs="Times New Roman"/>
          <w:szCs w:val="21"/>
        </w:rPr>
        <w:t xml:space="preserve"> </w:t>
      </w:r>
      <w:r w:rsidR="00BB301B">
        <w:rPr>
          <w:rFonts w:ascii="Times New Roman" w:hAnsi="Times New Roman" w:cs="Times New Roman"/>
          <w:szCs w:val="21"/>
        </w:rPr>
        <w:t>treatment</w:t>
      </w:r>
      <w:r w:rsidR="006C2478">
        <w:rPr>
          <w:rFonts w:ascii="Times New Roman" w:hAnsi="Times New Roman" w:cs="Times New Roman"/>
          <w:szCs w:val="21"/>
        </w:rPr>
        <w:t>, and</w:t>
      </w:r>
      <w:r w:rsidR="006C2478" w:rsidRPr="006C2478">
        <w:rPr>
          <w:rFonts w:ascii="Times New Roman" w:hAnsi="Times New Roman" w:cs="Times New Roman" w:hint="eastAsia"/>
          <w:szCs w:val="21"/>
        </w:rPr>
        <w:t xml:space="preserve"> </w:t>
      </w:r>
      <w:r w:rsidR="006C2478">
        <w:rPr>
          <w:rFonts w:ascii="Times New Roman" w:hAnsi="Times New Roman" w:cs="Times New Roman"/>
          <w:szCs w:val="21"/>
        </w:rPr>
        <w:t>C-D</w:t>
      </w:r>
      <w:r w:rsidR="006C2478" w:rsidRPr="006C2478">
        <w:rPr>
          <w:rFonts w:ascii="Times New Roman" w:hAnsi="Times New Roman" w:cs="Times New Roman"/>
          <w:szCs w:val="21"/>
        </w:rPr>
        <w:t xml:space="preserve"> </w:t>
      </w:r>
      <w:r w:rsidR="006C2478">
        <w:rPr>
          <w:rFonts w:ascii="Times New Roman" w:hAnsi="Times New Roman" w:cs="Times New Roman"/>
          <w:szCs w:val="21"/>
        </w:rPr>
        <w:t xml:space="preserve">showed the data </w:t>
      </w:r>
      <w:r w:rsidR="00F875D4">
        <w:rPr>
          <w:rFonts w:ascii="Times New Roman" w:hAnsi="Times New Roman" w:cs="Times New Roman"/>
          <w:szCs w:val="21"/>
        </w:rPr>
        <w:t xml:space="preserve">from </w:t>
      </w:r>
      <w:proofErr w:type="spellStart"/>
      <w:r w:rsidR="006C2478">
        <w:rPr>
          <w:rFonts w:ascii="Times New Roman" w:hAnsi="Times New Roman" w:cs="Times New Roman"/>
          <w:szCs w:val="21"/>
        </w:rPr>
        <w:t>Mock_</w:t>
      </w:r>
      <w:r w:rsidR="006C2478" w:rsidRPr="006C2478">
        <w:rPr>
          <w:rFonts w:ascii="Times New Roman" w:hAnsi="Times New Roman" w:cs="Times New Roman"/>
          <w:i/>
          <w:szCs w:val="21"/>
        </w:rPr>
        <w:t>B</w:t>
      </w:r>
      <w:proofErr w:type="spellEnd"/>
      <w:r w:rsidR="006C2478" w:rsidRPr="006C2478">
        <w:rPr>
          <w:rFonts w:ascii="Times New Roman" w:hAnsi="Times New Roman" w:cs="Times New Roman"/>
          <w:i/>
          <w:szCs w:val="21"/>
        </w:rPr>
        <w:t>. cinerea</w:t>
      </w:r>
      <w:r w:rsidR="006C2478">
        <w:rPr>
          <w:rFonts w:ascii="Times New Roman" w:hAnsi="Times New Roman" w:cs="Times New Roman"/>
          <w:szCs w:val="21"/>
        </w:rPr>
        <w:t>_</w:t>
      </w:r>
      <w:r w:rsidR="00F875D4">
        <w:rPr>
          <w:rFonts w:ascii="Times New Roman" w:hAnsi="Times New Roman" w:cs="Times New Roman"/>
          <w:szCs w:val="21"/>
        </w:rPr>
        <w:t>24</w:t>
      </w:r>
      <w:r w:rsidR="006C2478">
        <w:rPr>
          <w:rFonts w:ascii="Times New Roman" w:hAnsi="Times New Roman" w:cs="Times New Roman"/>
          <w:szCs w:val="21"/>
        </w:rPr>
        <w:t xml:space="preserve"> h-vs-AR156_</w:t>
      </w:r>
      <w:r w:rsidR="006C2478" w:rsidRPr="006C2478">
        <w:rPr>
          <w:rFonts w:ascii="Times New Roman" w:hAnsi="Times New Roman" w:cs="Times New Roman"/>
          <w:i/>
          <w:szCs w:val="21"/>
        </w:rPr>
        <w:t>B. cinerea</w:t>
      </w:r>
      <w:r w:rsidR="006C2478">
        <w:rPr>
          <w:rFonts w:ascii="Times New Roman" w:hAnsi="Times New Roman" w:cs="Times New Roman"/>
          <w:szCs w:val="21"/>
        </w:rPr>
        <w:t>_</w:t>
      </w:r>
      <w:r w:rsidR="00F875D4">
        <w:rPr>
          <w:rFonts w:ascii="Times New Roman" w:hAnsi="Times New Roman" w:cs="Times New Roman"/>
          <w:szCs w:val="21"/>
        </w:rPr>
        <w:t>24</w:t>
      </w:r>
      <w:r w:rsidR="006C2478">
        <w:rPr>
          <w:rFonts w:ascii="Times New Roman" w:hAnsi="Times New Roman" w:cs="Times New Roman"/>
          <w:szCs w:val="21"/>
        </w:rPr>
        <w:t xml:space="preserve"> h</w:t>
      </w:r>
      <w:r w:rsidR="00BB301B" w:rsidRPr="00BB301B">
        <w:rPr>
          <w:rFonts w:ascii="Times New Roman" w:hAnsi="Times New Roman" w:cs="Times New Roman"/>
          <w:szCs w:val="21"/>
        </w:rPr>
        <w:t xml:space="preserve"> </w:t>
      </w:r>
      <w:r w:rsidR="00BB301B">
        <w:rPr>
          <w:rFonts w:ascii="Times New Roman" w:hAnsi="Times New Roman" w:cs="Times New Roman"/>
          <w:szCs w:val="21"/>
        </w:rPr>
        <w:t>treatment</w:t>
      </w:r>
      <w:r w:rsidR="006C2478">
        <w:rPr>
          <w:rFonts w:ascii="Times New Roman" w:hAnsi="Times New Roman" w:cs="Times New Roman"/>
          <w:szCs w:val="21"/>
        </w:rPr>
        <w:t>.</w:t>
      </w:r>
    </w:p>
    <w:p w14:paraId="241AC77C" w14:textId="77777777" w:rsidR="008D6AC4" w:rsidRPr="0077274A" w:rsidRDefault="008D6AC4" w:rsidP="008D6AC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1BF3B986" wp14:editId="7021053F">
            <wp:extent cx="5273675" cy="4314190"/>
            <wp:effectExtent l="0" t="0" r="3175" b="0"/>
            <wp:docPr id="1" name="图片 1" descr="Fig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ig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431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63B3F8" w14:textId="111DA02D" w:rsidR="008D6AC4" w:rsidRPr="0079351D" w:rsidRDefault="008A4ADB" w:rsidP="008D6AC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A4ADB">
        <w:rPr>
          <w:rFonts w:ascii="Times New Roman" w:hAnsi="Times New Roman" w:cs="Times New Roman"/>
          <w:b/>
          <w:sz w:val="24"/>
          <w:szCs w:val="24"/>
        </w:rPr>
        <w:t>Supplementary Figure 6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D6AC4" w:rsidRPr="0079351D">
        <w:rPr>
          <w:rFonts w:ascii="Times New Roman" w:hAnsi="Times New Roman" w:cs="Times New Roman"/>
          <w:b/>
          <w:sz w:val="24"/>
          <w:szCs w:val="24"/>
        </w:rPr>
        <w:t xml:space="preserve">Kyoto Encyclopedia of Genes and Genomes (KEGG) </w:t>
      </w:r>
      <w:r w:rsidR="008D6AC4">
        <w:rPr>
          <w:rFonts w:ascii="Times New Roman" w:hAnsi="Times New Roman" w:cs="Times New Roman"/>
          <w:b/>
          <w:sz w:val="24"/>
          <w:szCs w:val="24"/>
        </w:rPr>
        <w:t>p</w:t>
      </w:r>
      <w:r w:rsidR="008D6AC4" w:rsidRPr="0079351D">
        <w:rPr>
          <w:rFonts w:ascii="Times New Roman" w:hAnsi="Times New Roman" w:cs="Times New Roman"/>
          <w:b/>
          <w:sz w:val="24"/>
          <w:szCs w:val="24"/>
        </w:rPr>
        <w:t xml:space="preserve">athway classification and functional enrichment of DEGs. </w:t>
      </w:r>
    </w:p>
    <w:p w14:paraId="35FBF55B" w14:textId="6514E205" w:rsidR="008D6AC4" w:rsidRDefault="008D6AC4" w:rsidP="008D6AC4">
      <w:pPr>
        <w:spacing w:beforeLines="50" w:before="156" w:after="50" w:line="360" w:lineRule="auto"/>
        <w:rPr>
          <w:rFonts w:ascii="Times New Roman" w:hAnsi="Times New Roman" w:cs="Times New Roman"/>
          <w:color w:val="000000" w:themeColor="text1"/>
        </w:rPr>
      </w:pPr>
      <w:r w:rsidRPr="0079351D">
        <w:rPr>
          <w:rFonts w:ascii="Times New Roman" w:hAnsi="Times New Roman" w:cs="Times New Roman"/>
          <w:color w:val="000000" w:themeColor="text1"/>
        </w:rPr>
        <w:t>Note:</w:t>
      </w:r>
      <w:r>
        <w:rPr>
          <w:rFonts w:ascii="Times New Roman" w:hAnsi="Times New Roman" w:cs="Times New Roman"/>
          <w:color w:val="000000" w:themeColor="text1"/>
        </w:rPr>
        <w:t xml:space="preserve"> A.</w:t>
      </w:r>
      <w:r w:rsidR="006C2478">
        <w:rPr>
          <w:rFonts w:ascii="Times New Roman" w:hAnsi="Times New Roman" w:cs="Times New Roman"/>
          <w:color w:val="000000" w:themeColor="text1"/>
        </w:rPr>
        <w:t xml:space="preserve"> and C.</w:t>
      </w:r>
      <w:r w:rsidRPr="0079351D">
        <w:rPr>
          <w:rFonts w:ascii="Times New Roman" w:hAnsi="Times New Roman" w:cs="Times New Roman"/>
          <w:color w:val="000000" w:themeColor="text1"/>
        </w:rPr>
        <w:t xml:space="preserve"> Pathway classification of DEGs </w:t>
      </w:r>
      <w:r w:rsidRPr="009875F3">
        <w:rPr>
          <w:rFonts w:ascii="Times New Roman" w:hAnsi="Times New Roman" w:cs="Times New Roman"/>
        </w:rPr>
        <w:t>in the comparisons of</w:t>
      </w:r>
      <w:r w:rsidRPr="009875F3">
        <w:rPr>
          <w:rFonts w:ascii="Times New Roman" w:hAnsi="Times New Roman" w:cs="Times New Roman"/>
          <w:i/>
        </w:rPr>
        <w:t xml:space="preserve"> B. cereus</w:t>
      </w:r>
      <w:r>
        <w:rPr>
          <w:rFonts w:ascii="Times New Roman" w:hAnsi="Times New Roman" w:cs="Times New Roman"/>
        </w:rPr>
        <w:t xml:space="preserve"> AR156 pretreated or </w:t>
      </w:r>
      <w:r w:rsidRPr="009875F3">
        <w:rPr>
          <w:rFonts w:ascii="Times New Roman" w:hAnsi="Times New Roman" w:cs="Times New Roman"/>
        </w:rPr>
        <w:t xml:space="preserve">mock treated </w:t>
      </w:r>
      <w:r>
        <w:rPr>
          <w:rFonts w:ascii="Times New Roman" w:hAnsi="Times New Roman" w:cs="Times New Roman"/>
        </w:rPr>
        <w:t>strawberry fruit</w:t>
      </w:r>
      <w:r w:rsidRPr="009875F3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 xml:space="preserve">then </w:t>
      </w:r>
      <w:r w:rsidRPr="009875F3">
        <w:rPr>
          <w:rFonts w:ascii="Times New Roman" w:hAnsi="Times New Roman" w:cs="Times New Roman"/>
        </w:rPr>
        <w:t>both</w:t>
      </w:r>
      <w:r>
        <w:rPr>
          <w:rFonts w:ascii="Times New Roman" w:hAnsi="Times New Roman" w:cs="Times New Roman"/>
        </w:rPr>
        <w:t xml:space="preserve"> </w:t>
      </w:r>
      <w:r w:rsidRPr="009875F3">
        <w:rPr>
          <w:rFonts w:ascii="Times New Roman" w:hAnsi="Times New Roman" w:cs="Times New Roman"/>
        </w:rPr>
        <w:t xml:space="preserve">challenged with </w:t>
      </w:r>
      <w:r w:rsidRPr="009875F3">
        <w:rPr>
          <w:rFonts w:ascii="Times New Roman" w:hAnsi="Times New Roman" w:cs="Times New Roman"/>
          <w:i/>
          <w:szCs w:val="21"/>
        </w:rPr>
        <w:t>B. cinerea</w:t>
      </w:r>
      <w:r w:rsidRPr="009875F3">
        <w:rPr>
          <w:rFonts w:ascii="Times New Roman" w:hAnsi="Times New Roman" w:cs="Times New Roman"/>
        </w:rPr>
        <w:t xml:space="preserve"> at different time points.</w:t>
      </w:r>
      <w:r w:rsidRPr="0079351D">
        <w:rPr>
          <w:rFonts w:ascii="Times New Roman" w:hAnsi="Times New Roman" w:cs="Times New Roman"/>
          <w:color w:val="000000" w:themeColor="text1"/>
        </w:rPr>
        <w:t xml:space="preserve"> X axis represent</w:t>
      </w:r>
      <w:r>
        <w:rPr>
          <w:rFonts w:ascii="Times New Roman" w:hAnsi="Times New Roman" w:cs="Times New Roman"/>
          <w:color w:val="000000" w:themeColor="text1"/>
        </w:rPr>
        <w:t>ed</w:t>
      </w:r>
      <w:r w:rsidRPr="0079351D">
        <w:rPr>
          <w:rFonts w:ascii="Times New Roman" w:hAnsi="Times New Roman" w:cs="Times New Roman"/>
          <w:color w:val="000000" w:themeColor="text1"/>
        </w:rPr>
        <w:t xml:space="preserve"> number of DEG</w:t>
      </w:r>
      <w:r>
        <w:rPr>
          <w:rFonts w:ascii="Times New Roman" w:hAnsi="Times New Roman" w:cs="Times New Roman"/>
          <w:color w:val="000000" w:themeColor="text1"/>
        </w:rPr>
        <w:t>s</w:t>
      </w:r>
      <w:r w:rsidRPr="0079351D">
        <w:rPr>
          <w:rFonts w:ascii="Times New Roman" w:hAnsi="Times New Roman" w:cs="Times New Roman"/>
          <w:color w:val="000000" w:themeColor="text1"/>
        </w:rPr>
        <w:t>. Y axis represent</w:t>
      </w:r>
      <w:r>
        <w:rPr>
          <w:rFonts w:ascii="Times New Roman" w:hAnsi="Times New Roman" w:cs="Times New Roman"/>
          <w:color w:val="000000" w:themeColor="text1"/>
        </w:rPr>
        <w:t>ed</w:t>
      </w:r>
      <w:r w:rsidRPr="0079351D">
        <w:rPr>
          <w:rFonts w:ascii="Times New Roman" w:hAnsi="Times New Roman" w:cs="Times New Roman"/>
          <w:color w:val="000000" w:themeColor="text1"/>
        </w:rPr>
        <w:t xml:space="preserve"> functional classification of KEGG. There </w:t>
      </w:r>
      <w:r>
        <w:rPr>
          <w:rFonts w:ascii="Times New Roman" w:hAnsi="Times New Roman" w:cs="Times New Roman"/>
          <w:color w:val="000000" w:themeColor="text1"/>
        </w:rPr>
        <w:t>were</w:t>
      </w:r>
      <w:r w:rsidRPr="0079351D">
        <w:rPr>
          <w:rFonts w:ascii="Times New Roman" w:hAnsi="Times New Roman" w:cs="Times New Roman"/>
          <w:color w:val="000000" w:themeColor="text1"/>
        </w:rPr>
        <w:t xml:space="preserve"> </w:t>
      </w:r>
      <w:r>
        <w:rPr>
          <w:rFonts w:ascii="Times New Roman" w:hAnsi="Times New Roman" w:cs="Times New Roman"/>
          <w:color w:val="000000" w:themeColor="text1"/>
        </w:rPr>
        <w:t>six</w:t>
      </w:r>
      <w:r w:rsidRPr="0079351D">
        <w:rPr>
          <w:rFonts w:ascii="Times New Roman" w:hAnsi="Times New Roman" w:cs="Times New Roman"/>
          <w:color w:val="000000" w:themeColor="text1"/>
        </w:rPr>
        <w:t xml:space="preserve"> branches for KEGG pathways: </w:t>
      </w:r>
      <w:r>
        <w:rPr>
          <w:rFonts w:ascii="Times New Roman" w:hAnsi="Times New Roman" w:cs="Times New Roman"/>
          <w:color w:val="000000" w:themeColor="text1"/>
        </w:rPr>
        <w:t>c</w:t>
      </w:r>
      <w:r w:rsidRPr="0079351D">
        <w:rPr>
          <w:rFonts w:ascii="Times New Roman" w:hAnsi="Times New Roman" w:cs="Times New Roman"/>
          <w:color w:val="000000" w:themeColor="text1"/>
        </w:rPr>
        <w:t xml:space="preserve">ellular </w:t>
      </w:r>
      <w:r>
        <w:rPr>
          <w:rFonts w:ascii="Times New Roman" w:hAnsi="Times New Roman" w:cs="Times New Roman"/>
          <w:color w:val="000000" w:themeColor="text1"/>
        </w:rPr>
        <w:t>p</w:t>
      </w:r>
      <w:r w:rsidRPr="0079351D">
        <w:rPr>
          <w:rFonts w:ascii="Times New Roman" w:hAnsi="Times New Roman" w:cs="Times New Roman"/>
          <w:color w:val="000000" w:themeColor="text1"/>
        </w:rPr>
        <w:t xml:space="preserve">rocesses, </w:t>
      </w:r>
      <w:r>
        <w:rPr>
          <w:rFonts w:ascii="Times New Roman" w:hAnsi="Times New Roman" w:cs="Times New Roman"/>
          <w:color w:val="000000" w:themeColor="text1"/>
        </w:rPr>
        <w:t>e</w:t>
      </w:r>
      <w:r w:rsidRPr="0079351D">
        <w:rPr>
          <w:rFonts w:ascii="Times New Roman" w:hAnsi="Times New Roman" w:cs="Times New Roman"/>
          <w:color w:val="000000" w:themeColor="text1"/>
        </w:rPr>
        <w:t xml:space="preserve">nvironmental </w:t>
      </w:r>
      <w:r>
        <w:rPr>
          <w:rFonts w:ascii="Times New Roman" w:hAnsi="Times New Roman" w:cs="Times New Roman"/>
          <w:color w:val="000000" w:themeColor="text1"/>
        </w:rPr>
        <w:t>i</w:t>
      </w:r>
      <w:r w:rsidRPr="0079351D">
        <w:rPr>
          <w:rFonts w:ascii="Times New Roman" w:hAnsi="Times New Roman" w:cs="Times New Roman"/>
          <w:color w:val="000000" w:themeColor="text1"/>
        </w:rPr>
        <w:t xml:space="preserve">nformation </w:t>
      </w:r>
      <w:r>
        <w:rPr>
          <w:rFonts w:ascii="Times New Roman" w:hAnsi="Times New Roman" w:cs="Times New Roman"/>
          <w:color w:val="000000" w:themeColor="text1"/>
        </w:rPr>
        <w:t>p</w:t>
      </w:r>
      <w:r w:rsidRPr="0079351D">
        <w:rPr>
          <w:rFonts w:ascii="Times New Roman" w:hAnsi="Times New Roman" w:cs="Times New Roman"/>
          <w:color w:val="000000" w:themeColor="text1"/>
        </w:rPr>
        <w:t xml:space="preserve">rocessing, </w:t>
      </w:r>
      <w:r>
        <w:rPr>
          <w:rFonts w:ascii="Times New Roman" w:hAnsi="Times New Roman" w:cs="Times New Roman"/>
          <w:color w:val="000000" w:themeColor="text1"/>
        </w:rPr>
        <w:t>g</w:t>
      </w:r>
      <w:r w:rsidRPr="0079351D">
        <w:rPr>
          <w:rFonts w:ascii="Times New Roman" w:hAnsi="Times New Roman" w:cs="Times New Roman"/>
          <w:color w:val="000000" w:themeColor="text1"/>
        </w:rPr>
        <w:t xml:space="preserve">enetic </w:t>
      </w:r>
      <w:r>
        <w:rPr>
          <w:rFonts w:ascii="Times New Roman" w:hAnsi="Times New Roman" w:cs="Times New Roman"/>
          <w:color w:val="000000" w:themeColor="text1"/>
        </w:rPr>
        <w:t>i</w:t>
      </w:r>
      <w:r w:rsidRPr="0079351D">
        <w:rPr>
          <w:rFonts w:ascii="Times New Roman" w:hAnsi="Times New Roman" w:cs="Times New Roman"/>
          <w:color w:val="000000" w:themeColor="text1"/>
        </w:rPr>
        <w:t xml:space="preserve">nformation </w:t>
      </w:r>
      <w:r>
        <w:rPr>
          <w:rFonts w:ascii="Times New Roman" w:hAnsi="Times New Roman" w:cs="Times New Roman"/>
          <w:color w:val="000000" w:themeColor="text1"/>
        </w:rPr>
        <w:t>p</w:t>
      </w:r>
      <w:r w:rsidRPr="0079351D">
        <w:rPr>
          <w:rFonts w:ascii="Times New Roman" w:hAnsi="Times New Roman" w:cs="Times New Roman"/>
          <w:color w:val="000000" w:themeColor="text1"/>
        </w:rPr>
        <w:t xml:space="preserve">rocessing, </w:t>
      </w:r>
      <w:r>
        <w:rPr>
          <w:rFonts w:ascii="Times New Roman" w:hAnsi="Times New Roman" w:cs="Times New Roman"/>
          <w:color w:val="000000" w:themeColor="text1"/>
        </w:rPr>
        <w:t>h</w:t>
      </w:r>
      <w:r w:rsidRPr="0079351D">
        <w:rPr>
          <w:rFonts w:ascii="Times New Roman" w:hAnsi="Times New Roman" w:cs="Times New Roman"/>
          <w:color w:val="000000" w:themeColor="text1"/>
        </w:rPr>
        <w:t xml:space="preserve">uman </w:t>
      </w:r>
      <w:r w:rsidR="007E7C0F">
        <w:rPr>
          <w:rFonts w:ascii="Times New Roman" w:hAnsi="Times New Roman" w:cs="Times New Roman"/>
          <w:color w:val="000000" w:themeColor="text1"/>
        </w:rPr>
        <w:t>d</w:t>
      </w:r>
      <w:r w:rsidRPr="0079351D">
        <w:rPr>
          <w:rFonts w:ascii="Times New Roman" w:hAnsi="Times New Roman" w:cs="Times New Roman"/>
          <w:color w:val="000000" w:themeColor="text1"/>
        </w:rPr>
        <w:t xml:space="preserve">isease, </w:t>
      </w:r>
      <w:r>
        <w:rPr>
          <w:rFonts w:ascii="Times New Roman" w:hAnsi="Times New Roman" w:cs="Times New Roman"/>
          <w:color w:val="000000" w:themeColor="text1"/>
        </w:rPr>
        <w:t>m</w:t>
      </w:r>
      <w:r w:rsidRPr="0079351D">
        <w:rPr>
          <w:rFonts w:ascii="Times New Roman" w:hAnsi="Times New Roman" w:cs="Times New Roman"/>
          <w:color w:val="000000" w:themeColor="text1"/>
        </w:rPr>
        <w:t xml:space="preserve">etabolism, </w:t>
      </w:r>
      <w:r>
        <w:rPr>
          <w:rFonts w:ascii="Times New Roman" w:hAnsi="Times New Roman" w:cs="Times New Roman"/>
          <w:color w:val="000000" w:themeColor="text1"/>
        </w:rPr>
        <w:t>and o</w:t>
      </w:r>
      <w:r w:rsidRPr="0079351D">
        <w:rPr>
          <w:rFonts w:ascii="Times New Roman" w:hAnsi="Times New Roman" w:cs="Times New Roman"/>
          <w:color w:val="000000" w:themeColor="text1"/>
        </w:rPr>
        <w:t xml:space="preserve">rganismal </w:t>
      </w:r>
      <w:r w:rsidR="007E7C0F">
        <w:rPr>
          <w:rFonts w:ascii="Times New Roman" w:hAnsi="Times New Roman" w:cs="Times New Roman"/>
          <w:color w:val="000000" w:themeColor="text1"/>
        </w:rPr>
        <w:t>s</w:t>
      </w:r>
      <w:r w:rsidRPr="0079351D">
        <w:rPr>
          <w:rFonts w:ascii="Times New Roman" w:hAnsi="Times New Roman" w:cs="Times New Roman"/>
          <w:color w:val="000000" w:themeColor="text1"/>
        </w:rPr>
        <w:t xml:space="preserve">ystems; </w:t>
      </w:r>
      <w:r w:rsidR="00853840">
        <w:rPr>
          <w:rFonts w:ascii="Times New Roman" w:hAnsi="Times New Roman" w:cs="Times New Roman"/>
          <w:color w:val="000000" w:themeColor="text1"/>
        </w:rPr>
        <w:t>B.</w:t>
      </w:r>
      <w:r w:rsidR="006C2478">
        <w:rPr>
          <w:rFonts w:ascii="Times New Roman" w:hAnsi="Times New Roman" w:cs="Times New Roman"/>
          <w:color w:val="000000" w:themeColor="text1"/>
        </w:rPr>
        <w:t xml:space="preserve"> and D.</w:t>
      </w:r>
      <w:r w:rsidRPr="0079351D">
        <w:rPr>
          <w:rFonts w:ascii="Times New Roman" w:hAnsi="Times New Roman" w:cs="Times New Roman"/>
          <w:color w:val="000000" w:themeColor="text1"/>
        </w:rPr>
        <w:t xml:space="preserve"> Pathwa</w:t>
      </w:r>
      <w:r>
        <w:rPr>
          <w:rFonts w:ascii="Times New Roman" w:hAnsi="Times New Roman" w:cs="Times New Roman"/>
          <w:color w:val="000000" w:themeColor="text1"/>
        </w:rPr>
        <w:t>y functional enrichment of DEGs.</w:t>
      </w:r>
      <w:r w:rsidRPr="0079351D">
        <w:rPr>
          <w:rFonts w:ascii="Times New Roman" w:hAnsi="Times New Roman" w:cs="Times New Roman"/>
          <w:color w:val="000000" w:themeColor="text1"/>
        </w:rPr>
        <w:t xml:space="preserve"> X axis represent</w:t>
      </w:r>
      <w:r>
        <w:rPr>
          <w:rFonts w:ascii="Times New Roman" w:hAnsi="Times New Roman" w:cs="Times New Roman"/>
          <w:color w:val="000000" w:themeColor="text1"/>
        </w:rPr>
        <w:t>ed</w:t>
      </w:r>
      <w:r w:rsidRPr="0079351D">
        <w:rPr>
          <w:rFonts w:ascii="Times New Roman" w:hAnsi="Times New Roman" w:cs="Times New Roman"/>
          <w:color w:val="000000" w:themeColor="text1"/>
        </w:rPr>
        <w:t xml:space="preserve"> enrichment factor. Y axis represent</w:t>
      </w:r>
      <w:r>
        <w:rPr>
          <w:rFonts w:ascii="Times New Roman" w:hAnsi="Times New Roman" w:cs="Times New Roman"/>
          <w:color w:val="000000" w:themeColor="text1"/>
        </w:rPr>
        <w:t>ed</w:t>
      </w:r>
      <w:r w:rsidRPr="0079351D">
        <w:rPr>
          <w:rFonts w:ascii="Times New Roman" w:hAnsi="Times New Roman" w:cs="Times New Roman"/>
          <w:color w:val="000000" w:themeColor="text1"/>
        </w:rPr>
        <w:t xml:space="preserve"> pathway name. The color indicate</w:t>
      </w:r>
      <w:r>
        <w:rPr>
          <w:rFonts w:ascii="Times New Roman" w:hAnsi="Times New Roman" w:cs="Times New Roman"/>
          <w:color w:val="000000" w:themeColor="text1"/>
        </w:rPr>
        <w:t>d</w:t>
      </w:r>
      <w:r w:rsidRPr="0079351D">
        <w:rPr>
          <w:rFonts w:ascii="Times New Roman" w:hAnsi="Times New Roman" w:cs="Times New Roman"/>
          <w:color w:val="000000" w:themeColor="text1"/>
        </w:rPr>
        <w:t xml:space="preserve"> the q-value (high: white, low: blue), the lower q-value indicate</w:t>
      </w:r>
      <w:r>
        <w:rPr>
          <w:rFonts w:ascii="Times New Roman" w:hAnsi="Times New Roman" w:cs="Times New Roman"/>
          <w:color w:val="000000" w:themeColor="text1"/>
        </w:rPr>
        <w:t>d</w:t>
      </w:r>
      <w:r w:rsidRPr="0079351D">
        <w:rPr>
          <w:rFonts w:ascii="Times New Roman" w:hAnsi="Times New Roman" w:cs="Times New Roman"/>
          <w:color w:val="000000" w:themeColor="text1"/>
        </w:rPr>
        <w:t xml:space="preserve"> the more significant enrichment. Point size indicate</w:t>
      </w:r>
      <w:r>
        <w:rPr>
          <w:rFonts w:ascii="Times New Roman" w:hAnsi="Times New Roman" w:cs="Times New Roman"/>
          <w:color w:val="000000" w:themeColor="text1"/>
        </w:rPr>
        <w:t>d</w:t>
      </w:r>
      <w:r w:rsidRPr="0079351D">
        <w:rPr>
          <w:rFonts w:ascii="Times New Roman" w:hAnsi="Times New Roman" w:cs="Times New Roman"/>
          <w:color w:val="000000" w:themeColor="text1"/>
        </w:rPr>
        <w:t xml:space="preserve"> DEG</w:t>
      </w:r>
      <w:r>
        <w:rPr>
          <w:rFonts w:ascii="Times New Roman" w:hAnsi="Times New Roman" w:cs="Times New Roman"/>
          <w:color w:val="000000" w:themeColor="text1"/>
        </w:rPr>
        <w:t>s</w:t>
      </w:r>
      <w:r w:rsidRPr="0079351D">
        <w:rPr>
          <w:rFonts w:ascii="Times New Roman" w:hAnsi="Times New Roman" w:cs="Times New Roman"/>
          <w:color w:val="000000" w:themeColor="text1"/>
        </w:rPr>
        <w:t xml:space="preserve"> number (The bigger dots refer</w:t>
      </w:r>
      <w:r>
        <w:rPr>
          <w:rFonts w:ascii="Times New Roman" w:hAnsi="Times New Roman" w:cs="Times New Roman"/>
          <w:color w:val="000000" w:themeColor="text1"/>
        </w:rPr>
        <w:t>red</w:t>
      </w:r>
      <w:r w:rsidRPr="0079351D">
        <w:rPr>
          <w:rFonts w:ascii="Times New Roman" w:hAnsi="Times New Roman" w:cs="Times New Roman"/>
          <w:color w:val="000000" w:themeColor="text1"/>
        </w:rPr>
        <w:t xml:space="preserve"> to larger amount). Rich </w:t>
      </w:r>
      <w:r>
        <w:rPr>
          <w:rFonts w:ascii="Times New Roman" w:hAnsi="Times New Roman" w:cs="Times New Roman"/>
          <w:color w:val="000000" w:themeColor="text1"/>
        </w:rPr>
        <w:t>f</w:t>
      </w:r>
      <w:r w:rsidRPr="0079351D">
        <w:rPr>
          <w:rFonts w:ascii="Times New Roman" w:hAnsi="Times New Roman" w:cs="Times New Roman"/>
          <w:color w:val="000000" w:themeColor="text1"/>
        </w:rPr>
        <w:t>actor refer</w:t>
      </w:r>
      <w:r>
        <w:rPr>
          <w:rFonts w:ascii="Times New Roman" w:hAnsi="Times New Roman" w:cs="Times New Roman"/>
          <w:color w:val="000000" w:themeColor="text1"/>
        </w:rPr>
        <w:t>red</w:t>
      </w:r>
      <w:r w:rsidRPr="0079351D">
        <w:rPr>
          <w:rFonts w:ascii="Times New Roman" w:hAnsi="Times New Roman" w:cs="Times New Roman"/>
          <w:color w:val="000000" w:themeColor="text1"/>
        </w:rPr>
        <w:t xml:space="preserve"> to the value of enrichment factor, which </w:t>
      </w:r>
      <w:r>
        <w:rPr>
          <w:rFonts w:ascii="Times New Roman" w:hAnsi="Times New Roman" w:cs="Times New Roman"/>
          <w:color w:val="000000" w:themeColor="text1"/>
        </w:rPr>
        <w:t>was</w:t>
      </w:r>
      <w:r w:rsidRPr="0079351D">
        <w:rPr>
          <w:rFonts w:ascii="Times New Roman" w:hAnsi="Times New Roman" w:cs="Times New Roman"/>
          <w:color w:val="000000" w:themeColor="text1"/>
        </w:rPr>
        <w:t xml:space="preserve"> the quotient of foreground value (the number of DEGs) and background value (total </w:t>
      </w:r>
      <w:r w:rsidR="007E7C0F">
        <w:rPr>
          <w:rFonts w:ascii="Times New Roman" w:hAnsi="Times New Roman" w:cs="Times New Roman"/>
          <w:color w:val="000000" w:themeColor="text1"/>
        </w:rPr>
        <w:t>g</w:t>
      </w:r>
      <w:r w:rsidRPr="0079351D">
        <w:rPr>
          <w:rFonts w:ascii="Times New Roman" w:hAnsi="Times New Roman" w:cs="Times New Roman"/>
          <w:color w:val="000000" w:themeColor="text1"/>
        </w:rPr>
        <w:t>ene amount). The larger the value, the more significant enrichment.</w:t>
      </w:r>
      <w:r w:rsidR="006C2478" w:rsidRPr="006C2478">
        <w:rPr>
          <w:rFonts w:ascii="Times New Roman" w:hAnsi="Times New Roman" w:cs="Times New Roman" w:hint="eastAsia"/>
          <w:szCs w:val="21"/>
        </w:rPr>
        <w:t xml:space="preserve"> </w:t>
      </w:r>
      <w:r w:rsidR="006C2478">
        <w:rPr>
          <w:rFonts w:ascii="Times New Roman" w:hAnsi="Times New Roman" w:cs="Times New Roman" w:hint="eastAsia"/>
          <w:szCs w:val="21"/>
        </w:rPr>
        <w:t>A</w:t>
      </w:r>
      <w:r w:rsidR="006C2478">
        <w:rPr>
          <w:rFonts w:ascii="Times New Roman" w:hAnsi="Times New Roman" w:cs="Times New Roman"/>
          <w:szCs w:val="21"/>
        </w:rPr>
        <w:t>-B</w:t>
      </w:r>
      <w:r w:rsidR="006C2478" w:rsidRPr="006C2478">
        <w:rPr>
          <w:rFonts w:ascii="Times New Roman" w:hAnsi="Times New Roman" w:cs="Times New Roman"/>
          <w:szCs w:val="21"/>
        </w:rPr>
        <w:t xml:space="preserve"> </w:t>
      </w:r>
      <w:r w:rsidR="006C2478">
        <w:rPr>
          <w:rFonts w:ascii="Times New Roman" w:hAnsi="Times New Roman" w:cs="Times New Roman"/>
          <w:szCs w:val="21"/>
        </w:rPr>
        <w:t xml:space="preserve">showed the data in the </w:t>
      </w:r>
      <w:proofErr w:type="spellStart"/>
      <w:r w:rsidR="006C2478">
        <w:rPr>
          <w:rFonts w:ascii="Times New Roman" w:hAnsi="Times New Roman" w:cs="Times New Roman"/>
          <w:szCs w:val="21"/>
        </w:rPr>
        <w:t>Mock_</w:t>
      </w:r>
      <w:r w:rsidR="006C2478" w:rsidRPr="006C2478">
        <w:rPr>
          <w:rFonts w:ascii="Times New Roman" w:hAnsi="Times New Roman" w:cs="Times New Roman"/>
          <w:i/>
          <w:szCs w:val="21"/>
        </w:rPr>
        <w:t>B</w:t>
      </w:r>
      <w:proofErr w:type="spellEnd"/>
      <w:r w:rsidR="006C2478" w:rsidRPr="006C2478">
        <w:rPr>
          <w:rFonts w:ascii="Times New Roman" w:hAnsi="Times New Roman" w:cs="Times New Roman"/>
          <w:i/>
          <w:szCs w:val="21"/>
        </w:rPr>
        <w:t>. cinerea</w:t>
      </w:r>
      <w:r w:rsidR="006C2478">
        <w:rPr>
          <w:rFonts w:ascii="Times New Roman" w:hAnsi="Times New Roman" w:cs="Times New Roman"/>
          <w:szCs w:val="21"/>
        </w:rPr>
        <w:t>_0 h-vs-AR156_</w:t>
      </w:r>
      <w:r w:rsidR="006C2478" w:rsidRPr="006C2478">
        <w:rPr>
          <w:rFonts w:ascii="Times New Roman" w:hAnsi="Times New Roman" w:cs="Times New Roman"/>
          <w:i/>
          <w:szCs w:val="21"/>
        </w:rPr>
        <w:t>B. cinerea</w:t>
      </w:r>
      <w:r w:rsidR="006C2478">
        <w:rPr>
          <w:rFonts w:ascii="Times New Roman" w:hAnsi="Times New Roman" w:cs="Times New Roman"/>
          <w:szCs w:val="21"/>
        </w:rPr>
        <w:t>_0 h</w:t>
      </w:r>
      <w:r w:rsidR="00BB301B">
        <w:rPr>
          <w:rFonts w:ascii="Times New Roman" w:hAnsi="Times New Roman" w:cs="Times New Roman"/>
          <w:szCs w:val="21"/>
        </w:rPr>
        <w:t xml:space="preserve"> treatment</w:t>
      </w:r>
      <w:r w:rsidR="006C2478">
        <w:rPr>
          <w:rFonts w:ascii="Times New Roman" w:hAnsi="Times New Roman" w:cs="Times New Roman"/>
          <w:szCs w:val="21"/>
        </w:rPr>
        <w:t>, and</w:t>
      </w:r>
      <w:r w:rsidR="006C2478" w:rsidRPr="006C2478">
        <w:rPr>
          <w:rFonts w:ascii="Times New Roman" w:hAnsi="Times New Roman" w:cs="Times New Roman" w:hint="eastAsia"/>
          <w:szCs w:val="21"/>
        </w:rPr>
        <w:t xml:space="preserve"> </w:t>
      </w:r>
      <w:r w:rsidR="006C2478">
        <w:rPr>
          <w:rFonts w:ascii="Times New Roman" w:hAnsi="Times New Roman" w:cs="Times New Roman"/>
          <w:szCs w:val="21"/>
        </w:rPr>
        <w:t>C-D</w:t>
      </w:r>
      <w:r w:rsidR="006C2478" w:rsidRPr="006C2478">
        <w:rPr>
          <w:rFonts w:ascii="Times New Roman" w:hAnsi="Times New Roman" w:cs="Times New Roman"/>
          <w:szCs w:val="21"/>
        </w:rPr>
        <w:t xml:space="preserve"> </w:t>
      </w:r>
      <w:r w:rsidR="006C2478">
        <w:rPr>
          <w:rFonts w:ascii="Times New Roman" w:hAnsi="Times New Roman" w:cs="Times New Roman"/>
          <w:szCs w:val="21"/>
        </w:rPr>
        <w:t xml:space="preserve">showed the data in the </w:t>
      </w:r>
      <w:proofErr w:type="spellStart"/>
      <w:r w:rsidR="006C2478">
        <w:rPr>
          <w:rFonts w:ascii="Times New Roman" w:hAnsi="Times New Roman" w:cs="Times New Roman"/>
          <w:szCs w:val="21"/>
        </w:rPr>
        <w:t>Mock_</w:t>
      </w:r>
      <w:r w:rsidR="006C2478" w:rsidRPr="006C2478">
        <w:rPr>
          <w:rFonts w:ascii="Times New Roman" w:hAnsi="Times New Roman" w:cs="Times New Roman"/>
          <w:i/>
          <w:szCs w:val="21"/>
        </w:rPr>
        <w:t>B</w:t>
      </w:r>
      <w:proofErr w:type="spellEnd"/>
      <w:r w:rsidR="006C2478" w:rsidRPr="006C2478">
        <w:rPr>
          <w:rFonts w:ascii="Times New Roman" w:hAnsi="Times New Roman" w:cs="Times New Roman"/>
          <w:i/>
          <w:szCs w:val="21"/>
        </w:rPr>
        <w:t>. cinerea</w:t>
      </w:r>
      <w:r w:rsidR="006C2478">
        <w:rPr>
          <w:rFonts w:ascii="Times New Roman" w:hAnsi="Times New Roman" w:cs="Times New Roman"/>
          <w:szCs w:val="21"/>
        </w:rPr>
        <w:t>_</w:t>
      </w:r>
      <w:r w:rsidR="00F875D4">
        <w:rPr>
          <w:rFonts w:ascii="Times New Roman" w:hAnsi="Times New Roman" w:cs="Times New Roman"/>
          <w:szCs w:val="21"/>
        </w:rPr>
        <w:t>24</w:t>
      </w:r>
      <w:r w:rsidR="006C2478">
        <w:rPr>
          <w:rFonts w:ascii="Times New Roman" w:hAnsi="Times New Roman" w:cs="Times New Roman"/>
          <w:szCs w:val="21"/>
        </w:rPr>
        <w:t xml:space="preserve"> h-vs-AR156_</w:t>
      </w:r>
      <w:r w:rsidR="006C2478" w:rsidRPr="006C2478">
        <w:rPr>
          <w:rFonts w:ascii="Times New Roman" w:hAnsi="Times New Roman" w:cs="Times New Roman"/>
          <w:i/>
          <w:szCs w:val="21"/>
        </w:rPr>
        <w:t>B. cinerea</w:t>
      </w:r>
      <w:r w:rsidR="006C2478">
        <w:rPr>
          <w:rFonts w:ascii="Times New Roman" w:hAnsi="Times New Roman" w:cs="Times New Roman"/>
          <w:szCs w:val="21"/>
        </w:rPr>
        <w:t>_</w:t>
      </w:r>
      <w:r w:rsidR="00F875D4">
        <w:rPr>
          <w:rFonts w:ascii="Times New Roman" w:hAnsi="Times New Roman" w:cs="Times New Roman"/>
          <w:szCs w:val="21"/>
        </w:rPr>
        <w:t>24</w:t>
      </w:r>
      <w:r w:rsidR="006C2478">
        <w:rPr>
          <w:rFonts w:ascii="Times New Roman" w:hAnsi="Times New Roman" w:cs="Times New Roman"/>
          <w:szCs w:val="21"/>
        </w:rPr>
        <w:t xml:space="preserve"> h</w:t>
      </w:r>
      <w:r w:rsidR="00BB301B" w:rsidRPr="00BB301B">
        <w:rPr>
          <w:rFonts w:ascii="Times New Roman" w:hAnsi="Times New Roman" w:cs="Times New Roman"/>
          <w:szCs w:val="21"/>
        </w:rPr>
        <w:t xml:space="preserve"> </w:t>
      </w:r>
      <w:r w:rsidR="00BB301B">
        <w:rPr>
          <w:rFonts w:ascii="Times New Roman" w:hAnsi="Times New Roman" w:cs="Times New Roman"/>
          <w:szCs w:val="21"/>
        </w:rPr>
        <w:t>treatment</w:t>
      </w:r>
      <w:r w:rsidR="006C2478">
        <w:rPr>
          <w:rFonts w:ascii="Times New Roman" w:hAnsi="Times New Roman" w:cs="Times New Roman"/>
          <w:szCs w:val="21"/>
        </w:rPr>
        <w:t>.</w:t>
      </w:r>
    </w:p>
    <w:p w14:paraId="41451490" w14:textId="247F570F" w:rsidR="006C546A" w:rsidRPr="006C546A" w:rsidRDefault="0025638A" w:rsidP="00677EB0">
      <w:pPr>
        <w:spacing w:beforeLines="50" w:before="156" w:after="50" w:line="360" w:lineRule="auto"/>
        <w:jc w:val="center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lastRenderedPageBreak/>
        <w:pict w14:anchorId="5B00DB56">
          <v:shape id="_x0000_i1026" type="#_x0000_t75" style="width:415.1pt;height:368.15pt">
            <v:imagedata r:id="rId13" o:title="Fig"/>
          </v:shape>
        </w:pict>
      </w:r>
    </w:p>
    <w:p w14:paraId="37C9AA1F" w14:textId="1BBC0ACB" w:rsidR="006C546A" w:rsidRPr="0079351D" w:rsidRDefault="006C546A" w:rsidP="006C546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A4ADB">
        <w:rPr>
          <w:rFonts w:ascii="Times New Roman" w:hAnsi="Times New Roman" w:cs="Times New Roman"/>
          <w:b/>
          <w:sz w:val="24"/>
          <w:szCs w:val="24"/>
        </w:rPr>
        <w:t xml:space="preserve">Supplementary Figure </w:t>
      </w:r>
      <w:r>
        <w:rPr>
          <w:rFonts w:ascii="Times New Roman" w:hAnsi="Times New Roman" w:cs="Times New Roman"/>
          <w:b/>
          <w:sz w:val="24"/>
          <w:szCs w:val="24"/>
        </w:rPr>
        <w:t xml:space="preserve">7 </w:t>
      </w:r>
      <w:r w:rsidRPr="00787060">
        <w:rPr>
          <w:rFonts w:ascii="Times New Roman" w:hAnsi="Times New Roman" w:cs="Times New Roman"/>
          <w:b/>
          <w:sz w:val="24"/>
          <w:szCs w:val="24"/>
        </w:rPr>
        <w:t xml:space="preserve">DEGs </w:t>
      </w:r>
      <w:r>
        <w:rPr>
          <w:rFonts w:ascii="Times New Roman" w:hAnsi="Times New Roman" w:cs="Times New Roman"/>
          <w:b/>
          <w:sz w:val="24"/>
          <w:szCs w:val="24"/>
        </w:rPr>
        <w:t xml:space="preserve">related to </w:t>
      </w:r>
      <w:r w:rsidR="006C1384">
        <w:rPr>
          <w:rFonts w:ascii="Times New Roman" w:hAnsi="Times New Roman" w:cs="Times New Roman" w:hint="eastAsia"/>
          <w:b/>
          <w:sz w:val="24"/>
          <w:szCs w:val="24"/>
        </w:rPr>
        <w:t>f</w:t>
      </w:r>
      <w:r>
        <w:rPr>
          <w:rFonts w:ascii="Times New Roman" w:hAnsi="Times New Roman" w:cs="Times New Roman"/>
          <w:b/>
          <w:sz w:val="24"/>
          <w:szCs w:val="24"/>
        </w:rPr>
        <w:t xml:space="preserve">lavonoid and </w:t>
      </w:r>
      <w:r w:rsidR="006C1384">
        <w:rPr>
          <w:rFonts w:ascii="Times New Roman" w:hAnsi="Times New Roman" w:cs="Times New Roman"/>
          <w:b/>
          <w:sz w:val="24"/>
          <w:szCs w:val="24"/>
        </w:rPr>
        <w:t>b</w:t>
      </w:r>
      <w:r w:rsidRPr="003C5F14">
        <w:rPr>
          <w:rFonts w:ascii="Times New Roman" w:hAnsi="Times New Roman" w:cs="Times New Roman" w:hint="eastAsia"/>
          <w:b/>
          <w:sz w:val="24"/>
          <w:szCs w:val="24"/>
        </w:rPr>
        <w:t>enzoxazinoi</w:t>
      </w:r>
      <w:r w:rsidRPr="0040410A">
        <w:rPr>
          <w:rFonts w:ascii="Times New Roman" w:hAnsi="Times New Roman" w:cs="Times New Roman" w:hint="eastAsia"/>
          <w:b/>
          <w:sz w:val="24"/>
          <w:szCs w:val="24"/>
        </w:rPr>
        <w:t xml:space="preserve">d </w:t>
      </w:r>
      <w:r w:rsidR="006C1384">
        <w:rPr>
          <w:rFonts w:ascii="Times New Roman" w:hAnsi="Times New Roman" w:cs="Times New Roman"/>
          <w:b/>
          <w:sz w:val="24"/>
          <w:szCs w:val="24"/>
        </w:rPr>
        <w:t>b</w:t>
      </w:r>
      <w:r w:rsidRPr="0040410A">
        <w:rPr>
          <w:rFonts w:ascii="Times New Roman" w:hAnsi="Times New Roman" w:cs="Times New Roman"/>
          <w:b/>
          <w:sz w:val="24"/>
          <w:szCs w:val="24"/>
        </w:rPr>
        <w:t>iosynthesis.</w:t>
      </w:r>
    </w:p>
    <w:p w14:paraId="4E902B39" w14:textId="0C75A694" w:rsidR="006C546A" w:rsidRPr="0040410A" w:rsidRDefault="006C546A" w:rsidP="006C546A">
      <w:pPr>
        <w:spacing w:beforeLines="50" w:before="156" w:after="50" w:line="360" w:lineRule="auto"/>
        <w:rPr>
          <w:rFonts w:ascii="NexusSerif" w:hAnsi="NexusSerif" w:hint="eastAsia"/>
          <w:color w:val="323232"/>
          <w:shd w:val="clear" w:color="auto" w:fill="FFFFFF"/>
        </w:rPr>
      </w:pPr>
      <w:r w:rsidRPr="0079351D">
        <w:rPr>
          <w:rFonts w:ascii="Times New Roman" w:hAnsi="Times New Roman" w:cs="Times New Roman"/>
          <w:color w:val="000000" w:themeColor="text1"/>
        </w:rPr>
        <w:t>Note:</w:t>
      </w:r>
      <w:r>
        <w:rPr>
          <w:rFonts w:ascii="Times New Roman" w:hAnsi="Times New Roman" w:cs="Times New Roman"/>
          <w:color w:val="000000" w:themeColor="text1"/>
        </w:rPr>
        <w:t xml:space="preserve"> </w:t>
      </w:r>
      <w:r>
        <w:rPr>
          <w:rFonts w:ascii="NexusSerif" w:hAnsi="NexusSerif"/>
          <w:color w:val="323232"/>
          <w:shd w:val="clear" w:color="auto" w:fill="FFFFFF"/>
        </w:rPr>
        <w:t xml:space="preserve">The heatmap </w:t>
      </w:r>
      <w:r w:rsidR="006C1384">
        <w:rPr>
          <w:rFonts w:ascii="NexusSerif" w:hAnsi="NexusSerif"/>
          <w:color w:val="323232"/>
          <w:shd w:val="clear" w:color="auto" w:fill="FFFFFF"/>
        </w:rPr>
        <w:t>show</w:t>
      </w:r>
      <w:r w:rsidR="002F3152">
        <w:rPr>
          <w:rFonts w:ascii="NexusSerif" w:hAnsi="NexusSerif"/>
          <w:color w:val="323232"/>
          <w:shd w:val="clear" w:color="auto" w:fill="FFFFFF"/>
        </w:rPr>
        <w:t>ed</w:t>
      </w:r>
      <w:r>
        <w:rPr>
          <w:rFonts w:ascii="NexusSerif" w:hAnsi="NexusSerif"/>
          <w:color w:val="323232"/>
          <w:shd w:val="clear" w:color="auto" w:fill="FFFFFF"/>
        </w:rPr>
        <w:t xml:space="preserve"> the transcript abundance profiles of </w:t>
      </w:r>
      <w:r w:rsidRPr="0079351D">
        <w:rPr>
          <w:rFonts w:ascii="Times New Roman" w:hAnsi="Times New Roman" w:cs="Times New Roman"/>
          <w:color w:val="000000" w:themeColor="text1"/>
        </w:rPr>
        <w:t>DEG</w:t>
      </w:r>
      <w:r>
        <w:rPr>
          <w:rFonts w:ascii="Times New Roman" w:hAnsi="Times New Roman" w:cs="Times New Roman"/>
          <w:color w:val="000000" w:themeColor="text1"/>
        </w:rPr>
        <w:t>s</w:t>
      </w:r>
      <w:r w:rsidRPr="0079351D">
        <w:rPr>
          <w:rFonts w:ascii="Times New Roman" w:hAnsi="Times New Roman" w:cs="Times New Roman"/>
          <w:color w:val="000000" w:themeColor="text1"/>
        </w:rPr>
        <w:t xml:space="preserve"> </w:t>
      </w:r>
      <w:r>
        <w:rPr>
          <w:rFonts w:ascii="NexusSerif" w:hAnsi="NexusSerif"/>
          <w:color w:val="323232"/>
          <w:shd w:val="clear" w:color="auto" w:fill="FFFFFF"/>
        </w:rPr>
        <w:t>involved in f</w:t>
      </w:r>
      <w:r w:rsidRPr="0040410A">
        <w:rPr>
          <w:rFonts w:ascii="NexusSerif" w:hAnsi="NexusSerif"/>
          <w:color w:val="323232"/>
          <w:shd w:val="clear" w:color="auto" w:fill="FFFFFF"/>
        </w:rPr>
        <w:t>lavonoid</w:t>
      </w:r>
      <w:r>
        <w:rPr>
          <w:rFonts w:ascii="NexusSerif" w:hAnsi="NexusSerif"/>
          <w:color w:val="323232"/>
          <w:shd w:val="clear" w:color="auto" w:fill="FFFFFF"/>
        </w:rPr>
        <w:t xml:space="preserve"> biosynthesis and b</w:t>
      </w:r>
      <w:r w:rsidRPr="0040410A">
        <w:rPr>
          <w:rFonts w:ascii="NexusSerif" w:hAnsi="NexusSerif" w:hint="eastAsia"/>
          <w:color w:val="323232"/>
          <w:shd w:val="clear" w:color="auto" w:fill="FFFFFF"/>
        </w:rPr>
        <w:t xml:space="preserve">enzoxazinoid </w:t>
      </w:r>
      <w:r>
        <w:rPr>
          <w:rFonts w:ascii="NexusSerif" w:hAnsi="NexusSerif"/>
          <w:color w:val="323232"/>
          <w:shd w:val="clear" w:color="auto" w:fill="FFFFFF"/>
        </w:rPr>
        <w:t>biosynthesis under different treatments.</w:t>
      </w:r>
    </w:p>
    <w:p w14:paraId="1E0069BF" w14:textId="6D4A19F7" w:rsidR="002447E5" w:rsidRDefault="002447E5"/>
    <w:p w14:paraId="4ED306BA" w14:textId="10B5D9ED" w:rsidR="006C1384" w:rsidRDefault="006C1384"/>
    <w:p w14:paraId="2B761019" w14:textId="6B544EFE" w:rsidR="006C1384" w:rsidRDefault="006C1384"/>
    <w:p w14:paraId="1C676428" w14:textId="457A0C00" w:rsidR="006C1384" w:rsidRDefault="006C1384"/>
    <w:p w14:paraId="762B420D" w14:textId="7491D5B2" w:rsidR="006C1384" w:rsidRDefault="006C1384"/>
    <w:p w14:paraId="19BFF9F0" w14:textId="74E431CB" w:rsidR="006C1384" w:rsidRDefault="006C1384"/>
    <w:p w14:paraId="71572F21" w14:textId="38B804E4" w:rsidR="006C1384" w:rsidRDefault="006C1384"/>
    <w:p w14:paraId="06A07B12" w14:textId="559E05A7" w:rsidR="006C1384" w:rsidRDefault="006C1384"/>
    <w:p w14:paraId="2A4BC6A3" w14:textId="3810356E" w:rsidR="006C1384" w:rsidRDefault="006C1384"/>
    <w:p w14:paraId="60DE8B1C" w14:textId="548B9C52" w:rsidR="006C1384" w:rsidRDefault="006C1384"/>
    <w:p w14:paraId="0AF8C5E4" w14:textId="04CC75FA" w:rsidR="006C1384" w:rsidRDefault="006C1384"/>
    <w:p w14:paraId="2940A631" w14:textId="79536793" w:rsidR="006C1384" w:rsidRPr="007B2706" w:rsidRDefault="006C1384"/>
    <w:sectPr w:rsidR="006C1384" w:rsidRPr="007B270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B18479" w14:textId="77777777" w:rsidR="00124287" w:rsidRDefault="00124287" w:rsidP="000D5F1C">
      <w:r>
        <w:separator/>
      </w:r>
    </w:p>
  </w:endnote>
  <w:endnote w:type="continuationSeparator" w:id="0">
    <w:p w14:paraId="754BEB32" w14:textId="77777777" w:rsidR="00124287" w:rsidRDefault="00124287" w:rsidP="000D5F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NexusSerif">
    <w:altName w:val="Times New Roman"/>
    <w:charset w:val="00"/>
    <w:family w:val="auto"/>
    <w:pitch w:val="default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3552AC" w14:textId="77777777" w:rsidR="00124287" w:rsidRDefault="00124287" w:rsidP="000D5F1C">
      <w:r>
        <w:separator/>
      </w:r>
    </w:p>
  </w:footnote>
  <w:footnote w:type="continuationSeparator" w:id="0">
    <w:p w14:paraId="278FF28E" w14:textId="77777777" w:rsidR="00124287" w:rsidRDefault="00124287" w:rsidP="000D5F1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D6AC4"/>
    <w:rsid w:val="000D5F1C"/>
    <w:rsid w:val="00124287"/>
    <w:rsid w:val="002447E5"/>
    <w:rsid w:val="0025638A"/>
    <w:rsid w:val="002E3216"/>
    <w:rsid w:val="002F3152"/>
    <w:rsid w:val="003A39CB"/>
    <w:rsid w:val="003C5F14"/>
    <w:rsid w:val="00677EB0"/>
    <w:rsid w:val="006C1384"/>
    <w:rsid w:val="006C2478"/>
    <w:rsid w:val="006C546A"/>
    <w:rsid w:val="007B2706"/>
    <w:rsid w:val="007E7C0F"/>
    <w:rsid w:val="008508DC"/>
    <w:rsid w:val="00853840"/>
    <w:rsid w:val="008A4ADB"/>
    <w:rsid w:val="008A6CBE"/>
    <w:rsid w:val="008D6AC4"/>
    <w:rsid w:val="009A2D4F"/>
    <w:rsid w:val="00AB5014"/>
    <w:rsid w:val="00B613EB"/>
    <w:rsid w:val="00BB301B"/>
    <w:rsid w:val="00F875D4"/>
    <w:rsid w:val="00FD7D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707E333C"/>
  <w15:docId w15:val="{A9D326CD-52A3-42B6-B862-36444786E4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6AC4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D5F1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0D5F1C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0D5F1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0D5F1C"/>
    <w:rPr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B5014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501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1612E4-E664-468B-9DF7-B39C21A1A6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982</Words>
  <Characters>5604</Characters>
  <Application>Microsoft Office Word</Application>
  <DocSecurity>0</DocSecurity>
  <Lines>46</Lines>
  <Paragraphs>13</Paragraphs>
  <ScaleCrop>false</ScaleCrop>
  <Company/>
  <LinksUpToDate>false</LinksUpToDate>
  <CharactersWithSpaces>6573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俞 仪阳</dc:creator>
  <cp:keywords/>
  <dc:description/>
  <cp:lastModifiedBy>Michael Cunningham</cp:lastModifiedBy>
  <cp:revision>11</cp:revision>
  <dcterms:created xsi:type="dcterms:W3CDTF">2020-05-17T12:46:00Z</dcterms:created>
  <dcterms:modified xsi:type="dcterms:W3CDTF">2021-06-28T15:36:00Z</dcterms:modified>
</cp:coreProperties>
</file>